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7CD4B" w14:textId="77777777" w:rsidR="00F3053F" w:rsidRDefault="00EB5CB6" w:rsidP="00F3053F">
      <w:pPr>
        <w:spacing w:after="160" w:line="259" w:lineRule="auto"/>
        <w:jc w:val="center"/>
        <w:rPr>
          <w:rFonts w:ascii="Calibri" w:eastAsia="Calibri" w:hAnsi="Calibri" w:cs="Calibri"/>
          <w:b/>
        </w:rPr>
      </w:pPr>
      <w:r w:rsidRPr="001D477D">
        <w:rPr>
          <w:rFonts w:ascii="Calibri" w:eastAsia="Calibri" w:hAnsi="Calibri" w:cs="Calibri"/>
          <w:b/>
        </w:rPr>
        <w:t>SECTION 07</w:t>
      </w:r>
      <w:r w:rsidR="006E4E7A" w:rsidRPr="001D477D">
        <w:rPr>
          <w:rFonts w:ascii="Calibri" w:eastAsia="Calibri" w:hAnsi="Calibri" w:cs="Calibri"/>
          <w:b/>
        </w:rPr>
        <w:t xml:space="preserve"> </w:t>
      </w:r>
      <w:r w:rsidRPr="001D477D">
        <w:rPr>
          <w:rFonts w:ascii="Calibri" w:eastAsia="Calibri" w:hAnsi="Calibri" w:cs="Calibri"/>
          <w:b/>
        </w:rPr>
        <w:t>41</w:t>
      </w:r>
      <w:r w:rsidR="006E4E7A" w:rsidRPr="001D477D">
        <w:rPr>
          <w:rFonts w:ascii="Calibri" w:eastAsia="Calibri" w:hAnsi="Calibri" w:cs="Calibri"/>
          <w:b/>
        </w:rPr>
        <w:t xml:space="preserve"> 0</w:t>
      </w:r>
      <w:r w:rsidRPr="001D477D">
        <w:rPr>
          <w:rFonts w:ascii="Calibri" w:eastAsia="Calibri" w:hAnsi="Calibri" w:cs="Calibri"/>
          <w:b/>
        </w:rPr>
        <w:t xml:space="preserve">0 </w:t>
      </w:r>
    </w:p>
    <w:p w14:paraId="00000001" w14:textId="4DBE8C43" w:rsidR="00076A91" w:rsidRPr="001D477D" w:rsidRDefault="00EB5CB6" w:rsidP="00F3053F">
      <w:pPr>
        <w:spacing w:after="160" w:line="259" w:lineRule="auto"/>
        <w:jc w:val="center"/>
        <w:rPr>
          <w:rFonts w:ascii="Calibri" w:eastAsia="Calibri" w:hAnsi="Calibri" w:cs="Calibri"/>
          <w:b/>
        </w:rPr>
      </w:pPr>
      <w:r w:rsidRPr="001D477D">
        <w:rPr>
          <w:rFonts w:ascii="Calibri" w:eastAsia="Calibri" w:hAnsi="Calibri" w:cs="Calibri"/>
          <w:b/>
        </w:rPr>
        <w:t>METAL WALL PANEL SYSTEM</w:t>
      </w:r>
    </w:p>
    <w:p w14:paraId="00000002" w14:textId="308FF472" w:rsidR="00076A91" w:rsidRPr="00F3053F" w:rsidRDefault="00EB5CB6">
      <w:pPr>
        <w:spacing w:after="160" w:line="259" w:lineRule="auto"/>
        <w:rPr>
          <w:rFonts w:ascii="Calibri" w:eastAsia="Calibri" w:hAnsi="Calibri" w:cs="Calibri"/>
          <w:b/>
          <w:bCs/>
        </w:rPr>
      </w:pPr>
      <w:r w:rsidRPr="00F3053F">
        <w:rPr>
          <w:rFonts w:ascii="Calibri" w:eastAsia="Calibri" w:hAnsi="Calibri" w:cs="Calibri"/>
          <w:b/>
          <w:bCs/>
        </w:rPr>
        <w:t>1.1</w:t>
      </w:r>
      <w:r w:rsidR="00F3053F" w:rsidRPr="00F3053F">
        <w:rPr>
          <w:rFonts w:ascii="Calibri" w:eastAsia="Calibri" w:hAnsi="Calibri" w:cs="Calibri"/>
          <w:b/>
          <w:bCs/>
        </w:rPr>
        <w:t xml:space="preserve"> </w:t>
      </w:r>
      <w:r w:rsidR="009B7D53">
        <w:rPr>
          <w:rFonts w:ascii="Calibri" w:eastAsia="Calibri" w:hAnsi="Calibri" w:cs="Calibri"/>
          <w:b/>
          <w:bCs/>
        </w:rPr>
        <w:t>–</w:t>
      </w:r>
      <w:r w:rsidRPr="00F3053F">
        <w:rPr>
          <w:rFonts w:ascii="Calibri" w:eastAsia="Calibri" w:hAnsi="Calibri" w:cs="Calibri"/>
          <w:b/>
          <w:bCs/>
        </w:rPr>
        <w:t xml:space="preserve"> G</w:t>
      </w:r>
      <w:r w:rsidR="00F3053F" w:rsidRPr="00F3053F">
        <w:rPr>
          <w:rFonts w:ascii="Calibri" w:eastAsia="Calibri" w:hAnsi="Calibri" w:cs="Calibri"/>
          <w:b/>
          <w:bCs/>
        </w:rPr>
        <w:t>ENERAL</w:t>
      </w:r>
      <w:r w:rsidR="009B7D53">
        <w:rPr>
          <w:rFonts w:ascii="Calibri" w:eastAsia="Calibri" w:hAnsi="Calibri" w:cs="Calibri"/>
          <w:b/>
          <w:bCs/>
        </w:rPr>
        <w:t xml:space="preserve"> </w:t>
      </w:r>
    </w:p>
    <w:p w14:paraId="00000003" w14:textId="77777777" w:rsidR="00076A91" w:rsidRPr="00F3053F" w:rsidRDefault="00EB5CB6">
      <w:pPr>
        <w:spacing w:after="160" w:line="259" w:lineRule="auto"/>
        <w:ind w:left="360"/>
        <w:rPr>
          <w:rFonts w:ascii="Calibri" w:eastAsia="Calibri" w:hAnsi="Calibri" w:cs="Calibri"/>
        </w:rPr>
      </w:pPr>
      <w:r w:rsidRPr="00F3053F">
        <w:rPr>
          <w:rFonts w:ascii="Calibri" w:eastAsia="Calibri" w:hAnsi="Calibri" w:cs="Calibri"/>
        </w:rPr>
        <w:t xml:space="preserve">A. Standards: </w:t>
      </w:r>
    </w:p>
    <w:p w14:paraId="00000004" w14:textId="77777777" w:rsidR="00076A91" w:rsidRDefault="00EB5CB6">
      <w:pPr>
        <w:spacing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Furnish all labor, material, tools, equipment and services for all trim and wall panels as indicated, in accord with provisions of Contract Documents. </w:t>
      </w:r>
    </w:p>
    <w:p w14:paraId="00000005" w14:textId="77777777" w:rsidR="00076A91" w:rsidRDefault="00EB5CB6">
      <w:pPr>
        <w:spacing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Completely coordinate with work of all other trades. </w:t>
      </w:r>
    </w:p>
    <w:p w14:paraId="00000006" w14:textId="77777777" w:rsidR="00076A91" w:rsidRDefault="00EB5CB6">
      <w:pPr>
        <w:spacing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Although such work is not specifically indicated, furnish and install all supplementary or miscellaneous items, appurtenances and devices incidental to or necessary for a sound, secure and complete installation. </w:t>
      </w:r>
    </w:p>
    <w:p w14:paraId="00000007" w14:textId="77777777" w:rsidR="00076A91" w:rsidRPr="00F3053F" w:rsidRDefault="00076A91">
      <w:pPr>
        <w:spacing w:line="240" w:lineRule="auto"/>
        <w:ind w:left="720"/>
        <w:rPr>
          <w:rFonts w:ascii="Calibri" w:eastAsia="Calibri" w:hAnsi="Calibri" w:cs="Calibri"/>
        </w:rPr>
      </w:pPr>
    </w:p>
    <w:p w14:paraId="00000008" w14:textId="77777777" w:rsidR="00076A91" w:rsidRPr="00F3053F" w:rsidRDefault="00EB5CB6">
      <w:pPr>
        <w:spacing w:after="160" w:line="259" w:lineRule="auto"/>
        <w:ind w:left="360"/>
        <w:rPr>
          <w:rFonts w:ascii="Calibri" w:eastAsia="Calibri" w:hAnsi="Calibri" w:cs="Calibri"/>
        </w:rPr>
      </w:pPr>
      <w:r w:rsidRPr="00F3053F">
        <w:rPr>
          <w:rFonts w:ascii="Calibri" w:eastAsia="Calibri" w:hAnsi="Calibri" w:cs="Calibri"/>
        </w:rPr>
        <w:t xml:space="preserve">B. Related work specified elsewhere: </w:t>
      </w:r>
    </w:p>
    <w:p w14:paraId="00000009" w14:textId="77777777" w:rsidR="00076A91" w:rsidRDefault="00EB5CB6">
      <w:pPr>
        <w:spacing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Structural steel: Section 05100 </w:t>
      </w:r>
    </w:p>
    <w:p w14:paraId="0000000A" w14:textId="77777777" w:rsidR="00076A91" w:rsidRDefault="00EB5CB6">
      <w:pPr>
        <w:spacing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Steel joists: Section 05200 or 05400 </w:t>
      </w:r>
    </w:p>
    <w:p w14:paraId="0000000B" w14:textId="77777777" w:rsidR="00076A91" w:rsidRDefault="00EB5CB6">
      <w:pPr>
        <w:spacing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Flashing and sheet metal: Section 07600 </w:t>
      </w:r>
    </w:p>
    <w:p w14:paraId="0000000C" w14:textId="77777777" w:rsidR="00076A91" w:rsidRDefault="00076A91">
      <w:pPr>
        <w:spacing w:line="240" w:lineRule="auto"/>
        <w:ind w:left="720"/>
        <w:rPr>
          <w:rFonts w:ascii="Calibri" w:eastAsia="Calibri" w:hAnsi="Calibri" w:cs="Calibri"/>
        </w:rPr>
      </w:pPr>
    </w:p>
    <w:p w14:paraId="0000000D" w14:textId="11128B6C" w:rsidR="00076A91" w:rsidRPr="00F3053F" w:rsidRDefault="00EB5CB6">
      <w:pPr>
        <w:spacing w:after="160" w:line="259" w:lineRule="auto"/>
        <w:rPr>
          <w:rFonts w:ascii="Calibri" w:eastAsia="Calibri" w:hAnsi="Calibri" w:cs="Calibri"/>
          <w:b/>
          <w:bCs/>
        </w:rPr>
      </w:pPr>
      <w:r w:rsidRPr="00F3053F">
        <w:rPr>
          <w:rFonts w:ascii="Calibri" w:eastAsia="Calibri" w:hAnsi="Calibri" w:cs="Calibri"/>
          <w:b/>
          <w:bCs/>
        </w:rPr>
        <w:t>1.2 Q</w:t>
      </w:r>
      <w:r w:rsidR="007917DE">
        <w:rPr>
          <w:rFonts w:ascii="Calibri" w:eastAsia="Calibri" w:hAnsi="Calibri" w:cs="Calibri"/>
          <w:b/>
          <w:bCs/>
        </w:rPr>
        <w:t>UALITY ASSURANCE</w:t>
      </w:r>
      <w:r w:rsidRPr="00F3053F">
        <w:rPr>
          <w:rFonts w:ascii="Calibri" w:eastAsia="Calibri" w:hAnsi="Calibri" w:cs="Calibri"/>
          <w:b/>
          <w:bCs/>
        </w:rPr>
        <w:t xml:space="preserve"> </w:t>
      </w:r>
    </w:p>
    <w:p w14:paraId="0000000E" w14:textId="77777777" w:rsidR="00076A91" w:rsidRDefault="00EB5CB6">
      <w:pPr>
        <w:spacing w:after="160" w:line="259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A. Applicable standards: </w:t>
      </w:r>
    </w:p>
    <w:p w14:paraId="0000000F" w14:textId="77777777" w:rsidR="00076A91" w:rsidRDefault="00EB5CB6">
      <w:pPr>
        <w:spacing w:line="240" w:lineRule="auto"/>
        <w:ind w:left="990" w:hanging="2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SMACNA: Architectural Sheet Metal Manual </w:t>
      </w:r>
    </w:p>
    <w:p w14:paraId="00000010" w14:textId="77777777" w:rsidR="00076A91" w:rsidRDefault="00EB5CB6">
      <w:pPr>
        <w:spacing w:line="240" w:lineRule="auto"/>
        <w:ind w:left="990" w:hanging="2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AAMA 2604 - Voluntary specification, Performance Requirements and Test Procedures for High Performance Organic Coatings on Aluminum Extrusions and Panels</w:t>
      </w:r>
    </w:p>
    <w:p w14:paraId="00000011" w14:textId="77777777" w:rsidR="00076A91" w:rsidRDefault="00EB5CB6">
      <w:pPr>
        <w:spacing w:line="240" w:lineRule="auto"/>
        <w:ind w:left="990" w:hanging="2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ASTM B209: Standard Specification for Aluminum and Aluminum-Alloy Sheet and Plate</w:t>
      </w:r>
    </w:p>
    <w:p w14:paraId="00000012" w14:textId="77777777" w:rsidR="00076A91" w:rsidRDefault="00076A91">
      <w:pPr>
        <w:spacing w:line="240" w:lineRule="auto"/>
        <w:ind w:left="990" w:hanging="270"/>
        <w:rPr>
          <w:rFonts w:ascii="Calibri" w:eastAsia="Calibri" w:hAnsi="Calibri" w:cs="Calibri"/>
        </w:rPr>
      </w:pPr>
    </w:p>
    <w:p w14:paraId="00000013" w14:textId="77777777" w:rsidR="00076A91" w:rsidRDefault="00EB5CB6">
      <w:pPr>
        <w:spacing w:after="160" w:line="259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B. Manufacturer's qualifications: </w:t>
      </w:r>
    </w:p>
    <w:p w14:paraId="00000014" w14:textId="77777777" w:rsidR="00076A91" w:rsidRDefault="00EB5CB6">
      <w:pPr>
        <w:spacing w:line="240" w:lineRule="auto"/>
        <w:ind w:left="900" w:hanging="266"/>
        <w:rPr>
          <w:rFonts w:ascii="Calibri" w:eastAsia="Calibri" w:hAnsi="Calibri" w:cs="Calibri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</w:rPr>
        <w:t>1. Manufacturer has a minimum of five years of experience in manufacturing metal wall systems of this nature. The custom aluminum panels specified in this section shall be produced in a factory environment.</w:t>
      </w:r>
    </w:p>
    <w:p w14:paraId="00000015" w14:textId="77777777" w:rsidR="00076A91" w:rsidRDefault="00076A91">
      <w:pPr>
        <w:spacing w:line="240" w:lineRule="auto"/>
        <w:ind w:left="900" w:hanging="266"/>
        <w:rPr>
          <w:rFonts w:ascii="Calibri" w:eastAsia="Calibri" w:hAnsi="Calibri" w:cs="Calibri"/>
        </w:rPr>
      </w:pPr>
    </w:p>
    <w:p w14:paraId="00000016" w14:textId="32D68B41" w:rsidR="00076A91" w:rsidRPr="00F3053F" w:rsidRDefault="00EB5CB6">
      <w:pPr>
        <w:spacing w:after="160" w:line="259" w:lineRule="auto"/>
        <w:rPr>
          <w:rFonts w:ascii="Calibri" w:eastAsia="Calibri" w:hAnsi="Calibri" w:cs="Calibri"/>
          <w:b/>
          <w:bCs/>
        </w:rPr>
      </w:pPr>
      <w:r w:rsidRPr="00F3053F">
        <w:rPr>
          <w:rFonts w:ascii="Calibri" w:eastAsia="Calibri" w:hAnsi="Calibri" w:cs="Calibri"/>
          <w:b/>
          <w:bCs/>
        </w:rPr>
        <w:t>1.3 P</w:t>
      </w:r>
      <w:r w:rsidR="007917DE">
        <w:rPr>
          <w:rFonts w:ascii="Calibri" w:eastAsia="Calibri" w:hAnsi="Calibri" w:cs="Calibri"/>
          <w:b/>
          <w:bCs/>
        </w:rPr>
        <w:t>RODUCT DELIVERY,</w:t>
      </w:r>
      <w:r w:rsidRPr="00F3053F">
        <w:rPr>
          <w:rFonts w:ascii="Calibri" w:eastAsia="Calibri" w:hAnsi="Calibri" w:cs="Calibri"/>
          <w:b/>
          <w:bCs/>
        </w:rPr>
        <w:t xml:space="preserve"> S</w:t>
      </w:r>
      <w:r w:rsidR="007917DE">
        <w:rPr>
          <w:rFonts w:ascii="Calibri" w:eastAsia="Calibri" w:hAnsi="Calibri" w:cs="Calibri"/>
          <w:b/>
          <w:bCs/>
        </w:rPr>
        <w:t>TORAGE AND HANDLING</w:t>
      </w:r>
      <w:r w:rsidRPr="00F3053F">
        <w:rPr>
          <w:rFonts w:ascii="Calibri" w:eastAsia="Calibri" w:hAnsi="Calibri" w:cs="Calibri"/>
          <w:b/>
          <w:bCs/>
        </w:rPr>
        <w:t xml:space="preserve"> </w:t>
      </w:r>
    </w:p>
    <w:p w14:paraId="00000017" w14:textId="77777777" w:rsidR="00076A91" w:rsidRDefault="00EB5CB6">
      <w:pPr>
        <w:spacing w:after="160" w:line="259" w:lineRule="auto"/>
        <w:ind w:left="630" w:hanging="2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A. Delivery: Deliver metal wall system to job site properly packaged to provide protection against transportation damage. </w:t>
      </w:r>
    </w:p>
    <w:p w14:paraId="00000018" w14:textId="77777777" w:rsidR="00076A91" w:rsidRDefault="00EB5CB6">
      <w:pPr>
        <w:spacing w:after="160" w:line="259" w:lineRule="auto"/>
        <w:ind w:left="630" w:hanging="2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B. Handling: Exercise extreme care in unloading, storing and erecting metal wall system to prevent bending, warping, twisting, scratches, and surface damage. </w:t>
      </w:r>
    </w:p>
    <w:p w14:paraId="00000019" w14:textId="6E5D1676" w:rsidR="00076A91" w:rsidRDefault="00EB5CB6">
      <w:pPr>
        <w:spacing w:after="160" w:line="259" w:lineRule="auto"/>
        <w:ind w:left="630" w:hanging="2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C. Storage: Store all materials and accessories above ground on well skidded platforms or crates. </w:t>
      </w:r>
    </w:p>
    <w:p w14:paraId="0A4BB142" w14:textId="65827A2A" w:rsidR="00F3053F" w:rsidRPr="00F3053F" w:rsidRDefault="00F3053F" w:rsidP="00F3053F">
      <w:pPr>
        <w:spacing w:after="160" w:line="259" w:lineRule="auto"/>
        <w:rPr>
          <w:rFonts w:ascii="Calibri" w:eastAsia="Calibri" w:hAnsi="Calibri" w:cs="Calibri"/>
          <w:b/>
          <w:bCs/>
        </w:rPr>
      </w:pPr>
      <w:r w:rsidRPr="00F3053F">
        <w:rPr>
          <w:rFonts w:ascii="Calibri" w:eastAsia="Calibri" w:hAnsi="Calibri" w:cs="Calibri"/>
          <w:b/>
          <w:bCs/>
        </w:rPr>
        <w:t>1.4 W</w:t>
      </w:r>
      <w:r w:rsidR="007917DE">
        <w:rPr>
          <w:rFonts w:ascii="Calibri" w:eastAsia="Calibri" w:hAnsi="Calibri" w:cs="Calibri"/>
          <w:b/>
          <w:bCs/>
        </w:rPr>
        <w:t>ARRANTY</w:t>
      </w:r>
    </w:p>
    <w:p w14:paraId="562FDB76" w14:textId="77777777" w:rsidR="00F3053F" w:rsidRPr="000B4FF0" w:rsidRDefault="00F3053F" w:rsidP="00F3053F">
      <w:pPr>
        <w:pStyle w:val="PR1"/>
        <w:numPr>
          <w:ilvl w:val="0"/>
          <w:numId w:val="2"/>
        </w:numPr>
        <w:rPr>
          <w:rFonts w:ascii="Arial" w:hAnsi="Arial" w:cs="Arial"/>
        </w:rPr>
      </w:pPr>
      <w:r w:rsidRPr="000B4FF0">
        <w:rPr>
          <w:rFonts w:ascii="Arial" w:hAnsi="Arial" w:cs="Arial"/>
          <w:spacing w:val="-1"/>
        </w:rPr>
        <w:t>S</w:t>
      </w:r>
      <w:r w:rsidRPr="000B4FF0">
        <w:rPr>
          <w:rFonts w:ascii="Arial" w:hAnsi="Arial" w:cs="Arial"/>
        </w:rPr>
        <w:t>p</w:t>
      </w:r>
      <w:r w:rsidRPr="000B4FF0">
        <w:rPr>
          <w:rFonts w:ascii="Arial" w:hAnsi="Arial" w:cs="Arial"/>
          <w:spacing w:val="-1"/>
        </w:rPr>
        <w:t>e</w:t>
      </w:r>
      <w:r w:rsidRPr="000B4FF0">
        <w:rPr>
          <w:rFonts w:ascii="Arial" w:hAnsi="Arial" w:cs="Arial"/>
          <w:spacing w:val="1"/>
        </w:rPr>
        <w:t>ci</w:t>
      </w:r>
      <w:r w:rsidRPr="000B4FF0">
        <w:rPr>
          <w:rFonts w:ascii="Arial" w:hAnsi="Arial" w:cs="Arial"/>
        </w:rPr>
        <w:t>al</w:t>
      </w:r>
      <w:r w:rsidRPr="000B4FF0">
        <w:rPr>
          <w:rFonts w:ascii="Arial" w:hAnsi="Arial" w:cs="Arial"/>
          <w:spacing w:val="30"/>
        </w:rPr>
        <w:t xml:space="preserve"> </w:t>
      </w:r>
      <w:r w:rsidRPr="000B4FF0">
        <w:rPr>
          <w:rFonts w:ascii="Arial" w:hAnsi="Arial" w:cs="Arial"/>
          <w:spacing w:val="11"/>
        </w:rPr>
        <w:t>W</w:t>
      </w:r>
      <w:r w:rsidRPr="000B4FF0">
        <w:rPr>
          <w:rFonts w:ascii="Arial" w:hAnsi="Arial" w:cs="Arial"/>
        </w:rPr>
        <w:t>a</w:t>
      </w:r>
      <w:r w:rsidRPr="000B4FF0">
        <w:rPr>
          <w:rFonts w:ascii="Arial" w:hAnsi="Arial" w:cs="Arial"/>
          <w:spacing w:val="-2"/>
        </w:rPr>
        <w:t>r</w:t>
      </w:r>
      <w:r w:rsidRPr="000B4FF0">
        <w:rPr>
          <w:rFonts w:ascii="Arial" w:hAnsi="Arial" w:cs="Arial"/>
          <w:spacing w:val="1"/>
        </w:rPr>
        <w:t>r</w:t>
      </w:r>
      <w:r w:rsidRPr="000B4FF0">
        <w:rPr>
          <w:rFonts w:ascii="Arial" w:hAnsi="Arial" w:cs="Arial"/>
        </w:rPr>
        <w:t>a</w:t>
      </w:r>
      <w:r w:rsidRPr="000B4FF0">
        <w:rPr>
          <w:rFonts w:ascii="Arial" w:hAnsi="Arial" w:cs="Arial"/>
          <w:spacing w:val="-1"/>
        </w:rPr>
        <w:t>n</w:t>
      </w:r>
      <w:r w:rsidRPr="000B4FF0">
        <w:rPr>
          <w:rFonts w:ascii="Arial" w:hAnsi="Arial" w:cs="Arial"/>
          <w:spacing w:val="2"/>
        </w:rPr>
        <w:t>t</w:t>
      </w:r>
      <w:r w:rsidRPr="000B4FF0">
        <w:rPr>
          <w:rFonts w:ascii="Arial" w:hAnsi="Arial" w:cs="Arial"/>
          <w:spacing w:val="-4"/>
        </w:rPr>
        <w:t>y</w:t>
      </w:r>
      <w:r w:rsidRPr="000B4FF0">
        <w:rPr>
          <w:rFonts w:ascii="Arial" w:hAnsi="Arial" w:cs="Arial"/>
        </w:rPr>
        <w:t xml:space="preserve">:  </w:t>
      </w:r>
      <w:r w:rsidRPr="000B4FF0">
        <w:rPr>
          <w:rFonts w:ascii="Arial" w:hAnsi="Arial" w:cs="Arial"/>
          <w:spacing w:val="18"/>
        </w:rPr>
        <w:t xml:space="preserve"> </w:t>
      </w:r>
      <w:r w:rsidRPr="000B4FF0">
        <w:rPr>
          <w:rFonts w:ascii="Arial" w:hAnsi="Arial" w:cs="Arial"/>
          <w:spacing w:val="2"/>
        </w:rPr>
        <w:t>M</w:t>
      </w:r>
      <w:r w:rsidRPr="000B4FF0">
        <w:rPr>
          <w:rFonts w:ascii="Arial" w:hAnsi="Arial" w:cs="Arial"/>
        </w:rPr>
        <w:t>a</w:t>
      </w:r>
      <w:r w:rsidRPr="000B4FF0">
        <w:rPr>
          <w:rFonts w:ascii="Arial" w:hAnsi="Arial" w:cs="Arial"/>
          <w:spacing w:val="-1"/>
        </w:rPr>
        <w:t>n</w:t>
      </w:r>
      <w:r w:rsidRPr="000B4FF0">
        <w:rPr>
          <w:rFonts w:ascii="Arial" w:hAnsi="Arial" w:cs="Arial"/>
        </w:rPr>
        <w:t>u</w:t>
      </w:r>
      <w:r w:rsidRPr="000B4FF0">
        <w:rPr>
          <w:rFonts w:ascii="Arial" w:hAnsi="Arial" w:cs="Arial"/>
          <w:spacing w:val="4"/>
        </w:rPr>
        <w:t>f</w:t>
      </w:r>
      <w:r w:rsidRPr="000B4FF0">
        <w:rPr>
          <w:rFonts w:ascii="Arial" w:hAnsi="Arial" w:cs="Arial"/>
        </w:rPr>
        <w:t>a</w:t>
      </w:r>
      <w:r w:rsidRPr="000B4FF0">
        <w:rPr>
          <w:rFonts w:ascii="Arial" w:hAnsi="Arial" w:cs="Arial"/>
          <w:spacing w:val="1"/>
        </w:rPr>
        <w:t>c</w:t>
      </w:r>
      <w:r w:rsidRPr="000B4FF0">
        <w:rPr>
          <w:rFonts w:ascii="Arial" w:hAnsi="Arial" w:cs="Arial"/>
        </w:rPr>
        <w:t>ture</w:t>
      </w:r>
      <w:r w:rsidRPr="000B4FF0">
        <w:rPr>
          <w:rFonts w:ascii="Arial" w:hAnsi="Arial" w:cs="Arial"/>
          <w:spacing w:val="1"/>
        </w:rPr>
        <w:t>r</w:t>
      </w:r>
      <w:r w:rsidRPr="000B4FF0">
        <w:rPr>
          <w:rFonts w:ascii="Arial" w:hAnsi="Arial" w:cs="Arial"/>
        </w:rPr>
        <w:t>'s</w:t>
      </w:r>
      <w:r w:rsidRPr="000B4FF0">
        <w:rPr>
          <w:rFonts w:ascii="Arial" w:hAnsi="Arial" w:cs="Arial"/>
          <w:spacing w:val="28"/>
        </w:rPr>
        <w:t xml:space="preserve"> </w:t>
      </w:r>
      <w:r w:rsidRPr="000B4FF0">
        <w:rPr>
          <w:rFonts w:ascii="Arial" w:hAnsi="Arial" w:cs="Arial"/>
          <w:spacing w:val="1"/>
        </w:rPr>
        <w:t>s</w:t>
      </w:r>
      <w:r w:rsidRPr="000B4FF0">
        <w:rPr>
          <w:rFonts w:ascii="Arial" w:hAnsi="Arial" w:cs="Arial"/>
        </w:rPr>
        <w:t>ta</w:t>
      </w:r>
      <w:r w:rsidRPr="000B4FF0">
        <w:rPr>
          <w:rFonts w:ascii="Arial" w:hAnsi="Arial" w:cs="Arial"/>
          <w:spacing w:val="-1"/>
        </w:rPr>
        <w:t>n</w:t>
      </w:r>
      <w:r w:rsidRPr="000B4FF0">
        <w:rPr>
          <w:rFonts w:ascii="Arial" w:hAnsi="Arial" w:cs="Arial"/>
          <w:spacing w:val="2"/>
        </w:rPr>
        <w:t>d</w:t>
      </w:r>
      <w:r w:rsidRPr="000B4FF0">
        <w:rPr>
          <w:rFonts w:ascii="Arial" w:hAnsi="Arial" w:cs="Arial"/>
        </w:rPr>
        <w:t>ard</w:t>
      </w:r>
      <w:r w:rsidRPr="000B4FF0">
        <w:rPr>
          <w:rFonts w:ascii="Arial" w:hAnsi="Arial" w:cs="Arial"/>
          <w:spacing w:val="33"/>
        </w:rPr>
        <w:t xml:space="preserve"> </w:t>
      </w:r>
      <w:r w:rsidRPr="000B4FF0">
        <w:rPr>
          <w:rFonts w:ascii="Arial" w:hAnsi="Arial" w:cs="Arial"/>
          <w:spacing w:val="2"/>
        </w:rPr>
        <w:t>f</w:t>
      </w:r>
      <w:r w:rsidRPr="000B4FF0">
        <w:rPr>
          <w:rFonts w:ascii="Arial" w:hAnsi="Arial" w:cs="Arial"/>
        </w:rPr>
        <w:t>orm</w:t>
      </w:r>
      <w:r w:rsidRPr="000B4FF0">
        <w:rPr>
          <w:rFonts w:ascii="Arial" w:hAnsi="Arial" w:cs="Arial"/>
          <w:spacing w:val="41"/>
        </w:rPr>
        <w:t xml:space="preserve"> </w:t>
      </w:r>
      <w:r w:rsidRPr="000B4FF0">
        <w:rPr>
          <w:rFonts w:ascii="Arial" w:hAnsi="Arial" w:cs="Arial"/>
          <w:spacing w:val="-1"/>
        </w:rPr>
        <w:t>i</w:t>
      </w:r>
      <w:r w:rsidRPr="000B4FF0">
        <w:rPr>
          <w:rFonts w:ascii="Arial" w:hAnsi="Arial" w:cs="Arial"/>
        </w:rPr>
        <w:t>n</w:t>
      </w:r>
      <w:r w:rsidRPr="000B4FF0">
        <w:rPr>
          <w:rFonts w:ascii="Arial" w:hAnsi="Arial" w:cs="Arial"/>
          <w:spacing w:val="41"/>
        </w:rPr>
        <w:t xml:space="preserve"> </w:t>
      </w:r>
      <w:r w:rsidRPr="000B4FF0">
        <w:rPr>
          <w:rFonts w:ascii="Arial" w:hAnsi="Arial" w:cs="Arial"/>
          <w:spacing w:val="-2"/>
        </w:rPr>
        <w:t>w</w:t>
      </w:r>
      <w:r w:rsidRPr="000B4FF0">
        <w:rPr>
          <w:rFonts w:ascii="Arial" w:hAnsi="Arial" w:cs="Arial"/>
          <w:spacing w:val="2"/>
        </w:rPr>
        <w:t>h</w:t>
      </w:r>
      <w:r w:rsidRPr="000B4FF0">
        <w:rPr>
          <w:rFonts w:ascii="Arial" w:hAnsi="Arial" w:cs="Arial"/>
          <w:spacing w:val="-1"/>
        </w:rPr>
        <w:t>i</w:t>
      </w:r>
      <w:r w:rsidRPr="000B4FF0">
        <w:rPr>
          <w:rFonts w:ascii="Arial" w:hAnsi="Arial" w:cs="Arial"/>
          <w:spacing w:val="1"/>
        </w:rPr>
        <w:t>c</w:t>
      </w:r>
      <w:r w:rsidRPr="000B4FF0">
        <w:rPr>
          <w:rFonts w:ascii="Arial" w:hAnsi="Arial" w:cs="Arial"/>
        </w:rPr>
        <w:t>h</w:t>
      </w:r>
      <w:r w:rsidRPr="000B4FF0">
        <w:rPr>
          <w:rFonts w:ascii="Arial" w:hAnsi="Arial" w:cs="Arial"/>
          <w:spacing w:val="34"/>
        </w:rPr>
        <w:t xml:space="preserve"> </w:t>
      </w:r>
      <w:r w:rsidRPr="000B4FF0">
        <w:rPr>
          <w:rFonts w:ascii="Arial" w:hAnsi="Arial" w:cs="Arial"/>
          <w:spacing w:val="4"/>
        </w:rPr>
        <w:t>m</w:t>
      </w:r>
      <w:r w:rsidRPr="000B4FF0">
        <w:rPr>
          <w:rFonts w:ascii="Arial" w:hAnsi="Arial" w:cs="Arial"/>
        </w:rPr>
        <w:t>a</w:t>
      </w:r>
      <w:r w:rsidRPr="000B4FF0">
        <w:rPr>
          <w:rFonts w:ascii="Arial" w:hAnsi="Arial" w:cs="Arial"/>
          <w:spacing w:val="-1"/>
        </w:rPr>
        <w:t>n</w:t>
      </w:r>
      <w:r w:rsidRPr="000B4FF0">
        <w:rPr>
          <w:rFonts w:ascii="Arial" w:hAnsi="Arial" w:cs="Arial"/>
        </w:rPr>
        <w:t>u</w:t>
      </w:r>
      <w:r w:rsidRPr="000B4FF0">
        <w:rPr>
          <w:rFonts w:ascii="Arial" w:hAnsi="Arial" w:cs="Arial"/>
          <w:spacing w:val="2"/>
        </w:rPr>
        <w:t>f</w:t>
      </w:r>
      <w:r w:rsidRPr="000B4FF0">
        <w:rPr>
          <w:rFonts w:ascii="Arial" w:hAnsi="Arial" w:cs="Arial"/>
        </w:rPr>
        <w:t>a</w:t>
      </w:r>
      <w:r w:rsidRPr="000B4FF0">
        <w:rPr>
          <w:rFonts w:ascii="Arial" w:hAnsi="Arial" w:cs="Arial"/>
          <w:spacing w:val="1"/>
        </w:rPr>
        <w:t>c</w:t>
      </w:r>
      <w:r w:rsidRPr="000B4FF0">
        <w:rPr>
          <w:rFonts w:ascii="Arial" w:hAnsi="Arial" w:cs="Arial"/>
        </w:rPr>
        <w:t>turer</w:t>
      </w:r>
      <w:r w:rsidRPr="000B4FF0">
        <w:rPr>
          <w:rFonts w:ascii="Arial" w:hAnsi="Arial" w:cs="Arial"/>
          <w:spacing w:val="29"/>
        </w:rPr>
        <w:t xml:space="preserve"> </w:t>
      </w:r>
      <w:r w:rsidRPr="000B4FF0">
        <w:rPr>
          <w:rFonts w:ascii="Arial" w:hAnsi="Arial" w:cs="Arial"/>
        </w:rPr>
        <w:t>a</w:t>
      </w:r>
      <w:r w:rsidRPr="000B4FF0">
        <w:rPr>
          <w:rFonts w:ascii="Arial" w:hAnsi="Arial" w:cs="Arial"/>
          <w:spacing w:val="-1"/>
        </w:rPr>
        <w:t>g</w:t>
      </w:r>
      <w:r w:rsidRPr="000B4FF0">
        <w:rPr>
          <w:rFonts w:ascii="Arial" w:hAnsi="Arial" w:cs="Arial"/>
          <w:spacing w:val="1"/>
        </w:rPr>
        <w:t>r</w:t>
      </w:r>
      <w:r w:rsidRPr="000B4FF0">
        <w:rPr>
          <w:rFonts w:ascii="Arial" w:hAnsi="Arial" w:cs="Arial"/>
          <w:spacing w:val="2"/>
        </w:rPr>
        <w:t>e</w:t>
      </w:r>
      <w:r w:rsidRPr="000B4FF0">
        <w:rPr>
          <w:rFonts w:ascii="Arial" w:hAnsi="Arial" w:cs="Arial"/>
        </w:rPr>
        <w:t>es</w:t>
      </w:r>
      <w:r w:rsidRPr="000B4FF0">
        <w:rPr>
          <w:rFonts w:ascii="Arial" w:hAnsi="Arial" w:cs="Arial"/>
          <w:spacing w:val="34"/>
        </w:rPr>
        <w:t xml:space="preserve"> </w:t>
      </w:r>
      <w:r w:rsidRPr="000B4FF0">
        <w:rPr>
          <w:rFonts w:ascii="Arial" w:hAnsi="Arial" w:cs="Arial"/>
        </w:rPr>
        <w:t>to</w:t>
      </w:r>
      <w:r w:rsidRPr="000B4FF0">
        <w:rPr>
          <w:rFonts w:ascii="Arial" w:hAnsi="Arial" w:cs="Arial"/>
          <w:spacing w:val="38"/>
        </w:rPr>
        <w:t xml:space="preserve"> </w:t>
      </w:r>
      <w:r w:rsidRPr="000B4FF0">
        <w:rPr>
          <w:rFonts w:ascii="Arial" w:hAnsi="Arial" w:cs="Arial"/>
          <w:spacing w:val="3"/>
        </w:rPr>
        <w:t>r</w:t>
      </w:r>
      <w:r w:rsidRPr="000B4FF0">
        <w:rPr>
          <w:rFonts w:ascii="Arial" w:hAnsi="Arial" w:cs="Arial"/>
        </w:rPr>
        <w:t>e</w:t>
      </w:r>
      <w:r w:rsidRPr="000B4FF0">
        <w:rPr>
          <w:rFonts w:ascii="Arial" w:hAnsi="Arial" w:cs="Arial"/>
          <w:spacing w:val="-1"/>
        </w:rPr>
        <w:t>p</w:t>
      </w:r>
      <w:r w:rsidRPr="000B4FF0">
        <w:rPr>
          <w:rFonts w:ascii="Arial" w:hAnsi="Arial" w:cs="Arial"/>
          <w:spacing w:val="2"/>
        </w:rPr>
        <w:t>a</w:t>
      </w:r>
      <w:r w:rsidRPr="000B4FF0">
        <w:rPr>
          <w:rFonts w:ascii="Arial" w:hAnsi="Arial" w:cs="Arial"/>
          <w:spacing w:val="-1"/>
        </w:rPr>
        <w:t>i</w:t>
      </w:r>
      <w:r w:rsidRPr="000B4FF0">
        <w:rPr>
          <w:rFonts w:ascii="Arial" w:hAnsi="Arial" w:cs="Arial"/>
        </w:rPr>
        <w:t>r</w:t>
      </w:r>
      <w:r w:rsidRPr="000B4FF0">
        <w:rPr>
          <w:rFonts w:ascii="Arial" w:hAnsi="Arial" w:cs="Arial"/>
          <w:spacing w:val="35"/>
        </w:rPr>
        <w:t xml:space="preserve"> </w:t>
      </w:r>
      <w:r w:rsidRPr="000B4FF0">
        <w:rPr>
          <w:rFonts w:ascii="Arial" w:hAnsi="Arial" w:cs="Arial"/>
        </w:rPr>
        <w:t xml:space="preserve">or </w:t>
      </w:r>
      <w:r w:rsidRPr="000B4FF0">
        <w:rPr>
          <w:rFonts w:ascii="Arial" w:hAnsi="Arial" w:cs="Arial"/>
          <w:spacing w:val="1"/>
        </w:rPr>
        <w:t>r</w:t>
      </w:r>
      <w:r w:rsidRPr="000B4FF0">
        <w:rPr>
          <w:rFonts w:ascii="Arial" w:hAnsi="Arial" w:cs="Arial"/>
        </w:rPr>
        <w:t>e</w:t>
      </w:r>
      <w:r w:rsidRPr="000B4FF0">
        <w:rPr>
          <w:rFonts w:ascii="Arial" w:hAnsi="Arial" w:cs="Arial"/>
          <w:spacing w:val="-1"/>
        </w:rPr>
        <w:t>pl</w:t>
      </w:r>
      <w:r w:rsidRPr="000B4FF0">
        <w:rPr>
          <w:rFonts w:ascii="Arial" w:hAnsi="Arial" w:cs="Arial"/>
        </w:rPr>
        <w:t>a</w:t>
      </w:r>
      <w:r w:rsidRPr="000B4FF0">
        <w:rPr>
          <w:rFonts w:ascii="Arial" w:hAnsi="Arial" w:cs="Arial"/>
          <w:spacing w:val="1"/>
        </w:rPr>
        <w:t>c</w:t>
      </w:r>
      <w:r w:rsidRPr="000B4FF0">
        <w:rPr>
          <w:rFonts w:ascii="Arial" w:hAnsi="Arial" w:cs="Arial"/>
        </w:rPr>
        <w:t>e</w:t>
      </w:r>
      <w:r w:rsidRPr="000B4FF0">
        <w:rPr>
          <w:rFonts w:ascii="Arial" w:hAnsi="Arial" w:cs="Arial"/>
          <w:spacing w:val="28"/>
        </w:rPr>
        <w:t xml:space="preserve"> </w:t>
      </w:r>
      <w:r w:rsidRPr="000B4FF0">
        <w:rPr>
          <w:rFonts w:ascii="Arial" w:hAnsi="Arial" w:cs="Arial"/>
          <w:spacing w:val="1"/>
        </w:rPr>
        <w:t>c</w:t>
      </w:r>
      <w:r w:rsidRPr="000B4FF0">
        <w:rPr>
          <w:rFonts w:ascii="Arial" w:hAnsi="Arial" w:cs="Arial"/>
        </w:rPr>
        <w:t>o</w:t>
      </w:r>
      <w:r w:rsidRPr="000B4FF0">
        <w:rPr>
          <w:rFonts w:ascii="Arial" w:hAnsi="Arial" w:cs="Arial"/>
          <w:spacing w:val="4"/>
        </w:rPr>
        <w:t>m</w:t>
      </w:r>
      <w:r w:rsidRPr="000B4FF0">
        <w:rPr>
          <w:rFonts w:ascii="Arial" w:hAnsi="Arial" w:cs="Arial"/>
        </w:rPr>
        <w:t>p</w:t>
      </w:r>
      <w:r w:rsidRPr="000B4FF0">
        <w:rPr>
          <w:rFonts w:ascii="Arial" w:hAnsi="Arial" w:cs="Arial"/>
          <w:spacing w:val="-1"/>
        </w:rPr>
        <w:t>o</w:t>
      </w:r>
      <w:r w:rsidRPr="000B4FF0">
        <w:rPr>
          <w:rFonts w:ascii="Arial" w:hAnsi="Arial" w:cs="Arial"/>
        </w:rPr>
        <w:t>n</w:t>
      </w:r>
      <w:r w:rsidRPr="000B4FF0">
        <w:rPr>
          <w:rFonts w:ascii="Arial" w:hAnsi="Arial" w:cs="Arial"/>
          <w:spacing w:val="-1"/>
        </w:rPr>
        <w:t>e</w:t>
      </w:r>
      <w:r w:rsidRPr="000B4FF0">
        <w:rPr>
          <w:rFonts w:ascii="Arial" w:hAnsi="Arial" w:cs="Arial"/>
        </w:rPr>
        <w:t>nts</w:t>
      </w:r>
      <w:r w:rsidRPr="000B4FF0">
        <w:rPr>
          <w:rFonts w:ascii="Arial" w:hAnsi="Arial" w:cs="Arial"/>
          <w:spacing w:val="25"/>
        </w:rPr>
        <w:t xml:space="preserve"> </w:t>
      </w:r>
      <w:r w:rsidRPr="000B4FF0">
        <w:rPr>
          <w:rFonts w:ascii="Arial" w:hAnsi="Arial" w:cs="Arial"/>
        </w:rPr>
        <w:t>of</w:t>
      </w:r>
      <w:r w:rsidRPr="000B4FF0">
        <w:rPr>
          <w:rFonts w:ascii="Arial" w:hAnsi="Arial" w:cs="Arial"/>
          <w:spacing w:val="33"/>
        </w:rPr>
        <w:t xml:space="preserve"> </w:t>
      </w:r>
      <w:r w:rsidRPr="000B4FF0">
        <w:rPr>
          <w:rFonts w:ascii="Arial" w:hAnsi="Arial" w:cs="Arial"/>
          <w:spacing w:val="2"/>
        </w:rPr>
        <w:t>m</w:t>
      </w:r>
      <w:r w:rsidRPr="000B4FF0">
        <w:rPr>
          <w:rFonts w:ascii="Arial" w:hAnsi="Arial" w:cs="Arial"/>
        </w:rPr>
        <w:t>et</w:t>
      </w:r>
      <w:r w:rsidRPr="000B4FF0">
        <w:rPr>
          <w:rFonts w:ascii="Arial" w:hAnsi="Arial" w:cs="Arial"/>
          <w:spacing w:val="2"/>
        </w:rPr>
        <w:t>a</w:t>
      </w:r>
      <w:r w:rsidRPr="000B4FF0">
        <w:rPr>
          <w:rFonts w:ascii="Arial" w:hAnsi="Arial" w:cs="Arial"/>
        </w:rPr>
        <w:t>l</w:t>
      </w:r>
      <w:r w:rsidRPr="000B4FF0">
        <w:rPr>
          <w:rFonts w:ascii="Arial" w:hAnsi="Arial" w:cs="Arial"/>
          <w:spacing w:val="30"/>
        </w:rPr>
        <w:t xml:space="preserve"> </w:t>
      </w:r>
      <w:r w:rsidRPr="000B4FF0">
        <w:rPr>
          <w:rFonts w:ascii="Arial" w:hAnsi="Arial" w:cs="Arial"/>
          <w:spacing w:val="1"/>
        </w:rPr>
        <w:t>c</w:t>
      </w:r>
      <w:r w:rsidRPr="000B4FF0">
        <w:rPr>
          <w:rFonts w:ascii="Arial" w:hAnsi="Arial" w:cs="Arial"/>
        </w:rPr>
        <w:t>a</w:t>
      </w:r>
      <w:r w:rsidRPr="000B4FF0">
        <w:rPr>
          <w:rFonts w:ascii="Arial" w:hAnsi="Arial" w:cs="Arial"/>
          <w:spacing w:val="1"/>
        </w:rPr>
        <w:t>n</w:t>
      </w:r>
      <w:r w:rsidRPr="000B4FF0">
        <w:rPr>
          <w:rFonts w:ascii="Arial" w:hAnsi="Arial" w:cs="Arial"/>
        </w:rPr>
        <w:t>o</w:t>
      </w:r>
      <w:r w:rsidRPr="000B4FF0">
        <w:rPr>
          <w:rFonts w:ascii="Arial" w:hAnsi="Arial" w:cs="Arial"/>
          <w:spacing w:val="-1"/>
        </w:rPr>
        <w:t>p</w:t>
      </w:r>
      <w:r w:rsidRPr="000B4FF0">
        <w:rPr>
          <w:rFonts w:ascii="Arial" w:hAnsi="Arial" w:cs="Arial"/>
          <w:spacing w:val="1"/>
        </w:rPr>
        <w:t>i</w:t>
      </w:r>
      <w:r w:rsidRPr="000B4FF0">
        <w:rPr>
          <w:rFonts w:ascii="Arial" w:hAnsi="Arial" w:cs="Arial"/>
        </w:rPr>
        <w:t>es</w:t>
      </w:r>
      <w:r w:rsidRPr="000B4FF0">
        <w:rPr>
          <w:rFonts w:ascii="Arial" w:hAnsi="Arial" w:cs="Arial"/>
          <w:spacing w:val="28"/>
        </w:rPr>
        <w:t xml:space="preserve"> </w:t>
      </w:r>
      <w:r w:rsidRPr="000B4FF0">
        <w:rPr>
          <w:rFonts w:ascii="Arial" w:hAnsi="Arial" w:cs="Arial"/>
          <w:spacing w:val="2"/>
        </w:rPr>
        <w:t>t</w:t>
      </w:r>
      <w:r w:rsidRPr="000B4FF0">
        <w:rPr>
          <w:rFonts w:ascii="Arial" w:hAnsi="Arial" w:cs="Arial"/>
        </w:rPr>
        <w:t>h</w:t>
      </w:r>
      <w:r w:rsidRPr="000B4FF0">
        <w:rPr>
          <w:rFonts w:ascii="Arial" w:hAnsi="Arial" w:cs="Arial"/>
          <w:spacing w:val="-1"/>
        </w:rPr>
        <w:t>a</w:t>
      </w:r>
      <w:r w:rsidRPr="000B4FF0">
        <w:rPr>
          <w:rFonts w:ascii="Arial" w:hAnsi="Arial" w:cs="Arial"/>
        </w:rPr>
        <w:t>t</w:t>
      </w:r>
      <w:r w:rsidRPr="000B4FF0">
        <w:rPr>
          <w:rFonts w:ascii="Arial" w:hAnsi="Arial" w:cs="Arial"/>
          <w:spacing w:val="31"/>
        </w:rPr>
        <w:t xml:space="preserve"> </w:t>
      </w:r>
      <w:r w:rsidRPr="000B4FF0">
        <w:rPr>
          <w:rFonts w:ascii="Arial" w:hAnsi="Arial" w:cs="Arial"/>
          <w:spacing w:val="2"/>
        </w:rPr>
        <w:t>f</w:t>
      </w:r>
      <w:r w:rsidRPr="000B4FF0">
        <w:rPr>
          <w:rFonts w:ascii="Arial" w:hAnsi="Arial" w:cs="Arial"/>
        </w:rPr>
        <w:t>a</w:t>
      </w:r>
      <w:r w:rsidRPr="000B4FF0">
        <w:rPr>
          <w:rFonts w:ascii="Arial" w:hAnsi="Arial" w:cs="Arial"/>
          <w:spacing w:val="-1"/>
        </w:rPr>
        <w:t>i</w:t>
      </w:r>
      <w:r w:rsidRPr="000B4FF0">
        <w:rPr>
          <w:rFonts w:ascii="Arial" w:hAnsi="Arial" w:cs="Arial"/>
        </w:rPr>
        <w:t>l</w:t>
      </w:r>
      <w:r w:rsidRPr="000B4FF0">
        <w:rPr>
          <w:rFonts w:ascii="Arial" w:hAnsi="Arial" w:cs="Arial"/>
          <w:spacing w:val="32"/>
        </w:rPr>
        <w:t xml:space="preserve"> </w:t>
      </w:r>
      <w:r w:rsidRPr="000B4FF0">
        <w:rPr>
          <w:rFonts w:ascii="Arial" w:hAnsi="Arial" w:cs="Arial"/>
          <w:spacing w:val="1"/>
        </w:rPr>
        <w:t>i</w:t>
      </w:r>
      <w:r w:rsidRPr="000B4FF0">
        <w:rPr>
          <w:rFonts w:ascii="Arial" w:hAnsi="Arial" w:cs="Arial"/>
        </w:rPr>
        <w:t>n</w:t>
      </w:r>
      <w:r w:rsidRPr="000B4FF0">
        <w:rPr>
          <w:rFonts w:ascii="Arial" w:hAnsi="Arial" w:cs="Arial"/>
          <w:spacing w:val="33"/>
        </w:rPr>
        <w:t xml:space="preserve"> </w:t>
      </w:r>
      <w:r w:rsidRPr="000B4FF0">
        <w:rPr>
          <w:rFonts w:ascii="Arial" w:hAnsi="Arial" w:cs="Arial"/>
          <w:spacing w:val="4"/>
        </w:rPr>
        <w:t>m</w:t>
      </w:r>
      <w:r w:rsidRPr="000B4FF0">
        <w:rPr>
          <w:rFonts w:ascii="Arial" w:hAnsi="Arial" w:cs="Arial"/>
        </w:rPr>
        <w:t>at</w:t>
      </w:r>
      <w:r w:rsidRPr="000B4FF0">
        <w:rPr>
          <w:rFonts w:ascii="Arial" w:hAnsi="Arial" w:cs="Arial"/>
          <w:spacing w:val="-1"/>
        </w:rPr>
        <w:t>e</w:t>
      </w:r>
      <w:r w:rsidRPr="000B4FF0">
        <w:rPr>
          <w:rFonts w:ascii="Arial" w:hAnsi="Arial" w:cs="Arial"/>
          <w:spacing w:val="1"/>
        </w:rPr>
        <w:t>r</w:t>
      </w:r>
      <w:r w:rsidRPr="000B4FF0">
        <w:rPr>
          <w:rFonts w:ascii="Arial" w:hAnsi="Arial" w:cs="Arial"/>
          <w:spacing w:val="-1"/>
        </w:rPr>
        <w:t>i</w:t>
      </w:r>
      <w:r w:rsidRPr="000B4FF0">
        <w:rPr>
          <w:rFonts w:ascii="Arial" w:hAnsi="Arial" w:cs="Arial"/>
        </w:rPr>
        <w:t>a</w:t>
      </w:r>
      <w:r w:rsidRPr="000B4FF0">
        <w:rPr>
          <w:rFonts w:ascii="Arial" w:hAnsi="Arial" w:cs="Arial"/>
          <w:spacing w:val="-1"/>
        </w:rPr>
        <w:t>l</w:t>
      </w:r>
      <w:r w:rsidRPr="000B4FF0">
        <w:rPr>
          <w:rFonts w:ascii="Arial" w:hAnsi="Arial" w:cs="Arial"/>
        </w:rPr>
        <w:t>s</w:t>
      </w:r>
      <w:r w:rsidRPr="000B4FF0">
        <w:rPr>
          <w:rFonts w:ascii="Arial" w:hAnsi="Arial" w:cs="Arial"/>
          <w:spacing w:val="25"/>
        </w:rPr>
        <w:t xml:space="preserve"> </w:t>
      </w:r>
      <w:r w:rsidRPr="000B4FF0">
        <w:rPr>
          <w:rFonts w:ascii="Arial" w:hAnsi="Arial" w:cs="Arial"/>
        </w:rPr>
        <w:t>or</w:t>
      </w:r>
      <w:r w:rsidRPr="000B4FF0">
        <w:rPr>
          <w:rFonts w:ascii="Arial" w:hAnsi="Arial" w:cs="Arial"/>
          <w:spacing w:val="34"/>
        </w:rPr>
        <w:t xml:space="preserve"> </w:t>
      </w:r>
      <w:r w:rsidRPr="000B4FF0">
        <w:rPr>
          <w:rFonts w:ascii="Arial" w:hAnsi="Arial" w:cs="Arial"/>
        </w:rPr>
        <w:t>wor</w:t>
      </w:r>
      <w:r w:rsidRPr="000B4FF0">
        <w:rPr>
          <w:rFonts w:ascii="Arial" w:hAnsi="Arial" w:cs="Arial"/>
          <w:spacing w:val="1"/>
        </w:rPr>
        <w:t>k</w:t>
      </w:r>
      <w:r w:rsidRPr="000B4FF0">
        <w:rPr>
          <w:rFonts w:ascii="Arial" w:hAnsi="Arial" w:cs="Arial"/>
          <w:spacing w:val="4"/>
        </w:rPr>
        <w:t>m</w:t>
      </w:r>
      <w:r w:rsidRPr="000B4FF0">
        <w:rPr>
          <w:rFonts w:ascii="Arial" w:hAnsi="Arial" w:cs="Arial"/>
        </w:rPr>
        <w:t>a</w:t>
      </w:r>
      <w:r w:rsidRPr="000B4FF0">
        <w:rPr>
          <w:rFonts w:ascii="Arial" w:hAnsi="Arial" w:cs="Arial"/>
          <w:spacing w:val="-1"/>
        </w:rPr>
        <w:t>n</w:t>
      </w:r>
      <w:r w:rsidRPr="000B4FF0">
        <w:rPr>
          <w:rFonts w:ascii="Arial" w:hAnsi="Arial" w:cs="Arial"/>
          <w:spacing w:val="1"/>
        </w:rPr>
        <w:t>s</w:t>
      </w:r>
      <w:r w:rsidRPr="000B4FF0">
        <w:rPr>
          <w:rFonts w:ascii="Arial" w:hAnsi="Arial" w:cs="Arial"/>
        </w:rPr>
        <w:t>h</w:t>
      </w:r>
      <w:r w:rsidRPr="000B4FF0">
        <w:rPr>
          <w:rFonts w:ascii="Arial" w:hAnsi="Arial" w:cs="Arial"/>
          <w:spacing w:val="-1"/>
        </w:rPr>
        <w:t>i</w:t>
      </w:r>
      <w:r w:rsidRPr="000B4FF0">
        <w:rPr>
          <w:rFonts w:ascii="Arial" w:hAnsi="Arial" w:cs="Arial"/>
        </w:rPr>
        <w:t>p</w:t>
      </w:r>
      <w:r w:rsidRPr="000B4FF0">
        <w:rPr>
          <w:rFonts w:ascii="Arial" w:hAnsi="Arial" w:cs="Arial"/>
          <w:spacing w:val="23"/>
        </w:rPr>
        <w:t xml:space="preserve"> </w:t>
      </w:r>
      <w:r w:rsidRPr="000B4FF0">
        <w:rPr>
          <w:rFonts w:ascii="Arial" w:hAnsi="Arial" w:cs="Arial"/>
        </w:rPr>
        <w:t>w</w:t>
      </w:r>
      <w:r w:rsidRPr="000B4FF0">
        <w:rPr>
          <w:rFonts w:ascii="Arial" w:hAnsi="Arial" w:cs="Arial"/>
          <w:spacing w:val="-1"/>
        </w:rPr>
        <w:t>i</w:t>
      </w:r>
      <w:r w:rsidRPr="000B4FF0">
        <w:rPr>
          <w:rFonts w:ascii="Arial" w:hAnsi="Arial" w:cs="Arial"/>
        </w:rPr>
        <w:t>t</w:t>
      </w:r>
      <w:r w:rsidRPr="000B4FF0">
        <w:rPr>
          <w:rFonts w:ascii="Arial" w:hAnsi="Arial" w:cs="Arial"/>
          <w:spacing w:val="2"/>
        </w:rPr>
        <w:t>h</w:t>
      </w:r>
      <w:r w:rsidRPr="000B4FF0">
        <w:rPr>
          <w:rFonts w:ascii="Arial" w:hAnsi="Arial" w:cs="Arial"/>
          <w:spacing w:val="-1"/>
        </w:rPr>
        <w:t>i</w:t>
      </w:r>
      <w:r w:rsidRPr="000B4FF0">
        <w:rPr>
          <w:rFonts w:ascii="Arial" w:hAnsi="Arial" w:cs="Arial"/>
        </w:rPr>
        <w:t>n</w:t>
      </w:r>
      <w:r w:rsidRPr="000B4FF0">
        <w:rPr>
          <w:rFonts w:ascii="Arial" w:hAnsi="Arial" w:cs="Arial"/>
          <w:spacing w:val="29"/>
        </w:rPr>
        <w:t xml:space="preserve"> </w:t>
      </w:r>
      <w:r w:rsidRPr="000B4FF0">
        <w:rPr>
          <w:rFonts w:ascii="Arial" w:hAnsi="Arial" w:cs="Arial"/>
          <w:spacing w:val="1"/>
        </w:rPr>
        <w:t>s</w:t>
      </w:r>
      <w:r w:rsidRPr="000B4FF0">
        <w:rPr>
          <w:rFonts w:ascii="Arial" w:hAnsi="Arial" w:cs="Arial"/>
        </w:rPr>
        <w:t>p</w:t>
      </w:r>
      <w:r w:rsidRPr="000B4FF0">
        <w:rPr>
          <w:rFonts w:ascii="Arial" w:hAnsi="Arial" w:cs="Arial"/>
          <w:spacing w:val="-1"/>
        </w:rPr>
        <w:t>e</w:t>
      </w:r>
      <w:r w:rsidRPr="000B4FF0">
        <w:rPr>
          <w:rFonts w:ascii="Arial" w:hAnsi="Arial" w:cs="Arial"/>
          <w:spacing w:val="1"/>
        </w:rPr>
        <w:t>c</w:t>
      </w:r>
      <w:r w:rsidRPr="000B4FF0">
        <w:rPr>
          <w:rFonts w:ascii="Arial" w:hAnsi="Arial" w:cs="Arial"/>
          <w:spacing w:val="-1"/>
        </w:rPr>
        <w:t>i</w:t>
      </w:r>
      <w:r w:rsidRPr="000B4FF0">
        <w:rPr>
          <w:rFonts w:ascii="Arial" w:hAnsi="Arial" w:cs="Arial"/>
          <w:spacing w:val="2"/>
        </w:rPr>
        <w:t>f</w:t>
      </w:r>
      <w:r w:rsidRPr="000B4FF0">
        <w:rPr>
          <w:rFonts w:ascii="Arial" w:hAnsi="Arial" w:cs="Arial"/>
          <w:spacing w:val="-1"/>
        </w:rPr>
        <w:t>i</w:t>
      </w:r>
      <w:r w:rsidRPr="000B4FF0">
        <w:rPr>
          <w:rFonts w:ascii="Arial" w:hAnsi="Arial" w:cs="Arial"/>
          <w:spacing w:val="2"/>
        </w:rPr>
        <w:t>e</w:t>
      </w:r>
      <w:r w:rsidRPr="000B4FF0">
        <w:rPr>
          <w:rFonts w:ascii="Arial" w:hAnsi="Arial" w:cs="Arial"/>
        </w:rPr>
        <w:t>d war</w:t>
      </w:r>
      <w:r w:rsidRPr="000B4FF0">
        <w:rPr>
          <w:rFonts w:ascii="Arial" w:hAnsi="Arial" w:cs="Arial"/>
          <w:spacing w:val="1"/>
        </w:rPr>
        <w:t>r</w:t>
      </w:r>
      <w:r w:rsidRPr="000B4FF0">
        <w:rPr>
          <w:rFonts w:ascii="Arial" w:hAnsi="Arial" w:cs="Arial"/>
        </w:rPr>
        <w:t>a</w:t>
      </w:r>
      <w:r w:rsidRPr="000B4FF0">
        <w:rPr>
          <w:rFonts w:ascii="Arial" w:hAnsi="Arial" w:cs="Arial"/>
          <w:spacing w:val="-1"/>
        </w:rPr>
        <w:t>n</w:t>
      </w:r>
      <w:r w:rsidRPr="000B4FF0">
        <w:rPr>
          <w:rFonts w:ascii="Arial" w:hAnsi="Arial" w:cs="Arial"/>
          <w:spacing w:val="4"/>
        </w:rPr>
        <w:t>t</w:t>
      </w:r>
      <w:r w:rsidRPr="000B4FF0">
        <w:rPr>
          <w:rFonts w:ascii="Arial" w:hAnsi="Arial" w:cs="Arial"/>
        </w:rPr>
        <w:t>y</w:t>
      </w:r>
      <w:r w:rsidRPr="000B4FF0">
        <w:rPr>
          <w:rFonts w:ascii="Arial" w:hAnsi="Arial" w:cs="Arial"/>
          <w:spacing w:val="-12"/>
        </w:rPr>
        <w:t xml:space="preserve"> </w:t>
      </w:r>
      <w:r w:rsidRPr="000B4FF0">
        <w:rPr>
          <w:rFonts w:ascii="Arial" w:hAnsi="Arial" w:cs="Arial"/>
        </w:rPr>
        <w:t>p</w:t>
      </w:r>
      <w:r w:rsidRPr="000B4FF0">
        <w:rPr>
          <w:rFonts w:ascii="Arial" w:hAnsi="Arial" w:cs="Arial"/>
          <w:spacing w:val="-1"/>
        </w:rPr>
        <w:t>e</w:t>
      </w:r>
      <w:r w:rsidRPr="000B4FF0">
        <w:rPr>
          <w:rFonts w:ascii="Arial" w:hAnsi="Arial" w:cs="Arial"/>
          <w:spacing w:val="3"/>
        </w:rPr>
        <w:t>r</w:t>
      </w:r>
      <w:r w:rsidRPr="000B4FF0">
        <w:rPr>
          <w:rFonts w:ascii="Arial" w:hAnsi="Arial" w:cs="Arial"/>
          <w:spacing w:val="-1"/>
        </w:rPr>
        <w:t>i</w:t>
      </w:r>
      <w:r w:rsidRPr="000B4FF0">
        <w:rPr>
          <w:rFonts w:ascii="Arial" w:hAnsi="Arial" w:cs="Arial"/>
        </w:rPr>
        <w:t>o</w:t>
      </w:r>
      <w:r w:rsidRPr="000B4FF0">
        <w:rPr>
          <w:rFonts w:ascii="Arial" w:hAnsi="Arial" w:cs="Arial"/>
          <w:spacing w:val="1"/>
        </w:rPr>
        <w:t>d</w:t>
      </w:r>
      <w:r w:rsidRPr="000B4FF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</w:p>
    <w:p w14:paraId="050328A5" w14:textId="77777777" w:rsidR="00F3053F" w:rsidRPr="0014716A" w:rsidRDefault="00F3053F" w:rsidP="00F3053F">
      <w:pPr>
        <w:pStyle w:val="PR1"/>
        <w:numPr>
          <w:ilvl w:val="2"/>
          <w:numId w:val="2"/>
        </w:numPr>
        <w:rPr>
          <w:rFonts w:ascii="Arial" w:hAnsi="Arial" w:cs="Arial"/>
        </w:rPr>
      </w:pPr>
      <w:r w:rsidRPr="000B4FF0">
        <w:rPr>
          <w:rFonts w:ascii="Arial" w:hAnsi="Arial" w:cs="Arial"/>
          <w:spacing w:val="6"/>
        </w:rPr>
        <w:lastRenderedPageBreak/>
        <w:t>W</w:t>
      </w:r>
      <w:r w:rsidRPr="000B4FF0">
        <w:rPr>
          <w:rFonts w:ascii="Arial" w:hAnsi="Arial" w:cs="Arial"/>
          <w:spacing w:val="-3"/>
        </w:rPr>
        <w:t>a</w:t>
      </w:r>
      <w:r w:rsidRPr="000B4FF0">
        <w:rPr>
          <w:rFonts w:ascii="Arial" w:hAnsi="Arial" w:cs="Arial"/>
          <w:spacing w:val="1"/>
        </w:rPr>
        <w:t>rr</w:t>
      </w:r>
      <w:r w:rsidRPr="000B4FF0">
        <w:rPr>
          <w:rFonts w:ascii="Arial" w:hAnsi="Arial" w:cs="Arial"/>
        </w:rPr>
        <w:t>a</w:t>
      </w:r>
      <w:r w:rsidRPr="000B4FF0">
        <w:rPr>
          <w:rFonts w:ascii="Arial" w:hAnsi="Arial" w:cs="Arial"/>
          <w:spacing w:val="-1"/>
        </w:rPr>
        <w:t>n</w:t>
      </w:r>
      <w:r w:rsidRPr="000B4FF0">
        <w:rPr>
          <w:rFonts w:ascii="Arial" w:hAnsi="Arial" w:cs="Arial"/>
          <w:spacing w:val="2"/>
        </w:rPr>
        <w:t>t</w:t>
      </w:r>
      <w:r w:rsidRPr="000B4FF0">
        <w:rPr>
          <w:rFonts w:ascii="Arial" w:hAnsi="Arial" w:cs="Arial"/>
        </w:rPr>
        <w:t>y</w:t>
      </w:r>
      <w:r w:rsidRPr="000B4FF0">
        <w:rPr>
          <w:rFonts w:ascii="Arial" w:hAnsi="Arial" w:cs="Arial"/>
          <w:spacing w:val="-12"/>
        </w:rPr>
        <w:t xml:space="preserve"> </w:t>
      </w:r>
      <w:r w:rsidRPr="000B4FF0">
        <w:rPr>
          <w:rFonts w:ascii="Arial" w:hAnsi="Arial" w:cs="Arial"/>
          <w:spacing w:val="-1"/>
        </w:rPr>
        <w:t>P</w:t>
      </w:r>
      <w:r w:rsidRPr="000B4FF0">
        <w:rPr>
          <w:rFonts w:ascii="Arial" w:hAnsi="Arial" w:cs="Arial"/>
        </w:rPr>
        <w:t>er</w:t>
      </w:r>
      <w:r w:rsidRPr="000B4FF0">
        <w:rPr>
          <w:rFonts w:ascii="Arial" w:hAnsi="Arial" w:cs="Arial"/>
          <w:spacing w:val="2"/>
        </w:rPr>
        <w:t>i</w:t>
      </w:r>
      <w:r w:rsidRPr="000B4FF0">
        <w:rPr>
          <w:rFonts w:ascii="Arial" w:hAnsi="Arial" w:cs="Arial"/>
        </w:rPr>
        <w:t>o</w:t>
      </w:r>
      <w:r w:rsidRPr="000B4FF0">
        <w:rPr>
          <w:rFonts w:ascii="Arial" w:hAnsi="Arial" w:cs="Arial"/>
          <w:spacing w:val="-1"/>
        </w:rPr>
        <w:t>d</w:t>
      </w:r>
      <w:r w:rsidRPr="000B4FF0">
        <w:rPr>
          <w:rFonts w:ascii="Arial" w:hAnsi="Arial" w:cs="Arial"/>
        </w:rPr>
        <w:t>:</w:t>
      </w:r>
      <w:r w:rsidRPr="000B4FF0">
        <w:rPr>
          <w:rFonts w:ascii="Arial" w:hAnsi="Arial" w:cs="Arial"/>
          <w:spacing w:val="50"/>
        </w:rPr>
        <w:t xml:space="preserve"> </w:t>
      </w:r>
      <w:r w:rsidRPr="000B4FF0">
        <w:rPr>
          <w:rFonts w:ascii="Arial" w:hAnsi="Arial" w:cs="Arial"/>
          <w:spacing w:val="1"/>
        </w:rPr>
        <w:t>O</w:t>
      </w:r>
      <w:r w:rsidRPr="000B4FF0">
        <w:rPr>
          <w:rFonts w:ascii="Arial" w:hAnsi="Arial" w:cs="Arial"/>
        </w:rPr>
        <w:t>ne</w:t>
      </w:r>
      <w:r w:rsidRPr="000B4FF0">
        <w:rPr>
          <w:rFonts w:ascii="Arial" w:hAnsi="Arial" w:cs="Arial"/>
          <w:spacing w:val="-1"/>
        </w:rPr>
        <w:t xml:space="preserve"> </w:t>
      </w:r>
      <w:r w:rsidRPr="000B4FF0">
        <w:rPr>
          <w:rFonts w:ascii="Arial" w:hAnsi="Arial" w:cs="Arial"/>
          <w:spacing w:val="-4"/>
        </w:rPr>
        <w:t>y</w:t>
      </w:r>
      <w:r w:rsidRPr="000B4FF0">
        <w:rPr>
          <w:rFonts w:ascii="Arial" w:hAnsi="Arial" w:cs="Arial"/>
          <w:spacing w:val="2"/>
        </w:rPr>
        <w:t>e</w:t>
      </w:r>
      <w:r w:rsidRPr="000B4FF0">
        <w:rPr>
          <w:rFonts w:ascii="Arial" w:hAnsi="Arial" w:cs="Arial"/>
        </w:rPr>
        <w:t>ar</w:t>
      </w:r>
      <w:r w:rsidRPr="000B4FF0">
        <w:rPr>
          <w:rFonts w:ascii="Arial" w:hAnsi="Arial" w:cs="Arial"/>
          <w:spacing w:val="-4"/>
        </w:rPr>
        <w:t xml:space="preserve"> </w:t>
      </w:r>
      <w:r w:rsidRPr="000B4FF0">
        <w:rPr>
          <w:rFonts w:ascii="Arial" w:hAnsi="Arial" w:cs="Arial"/>
          <w:spacing w:val="2"/>
        </w:rPr>
        <w:t>f</w:t>
      </w:r>
      <w:r w:rsidRPr="000B4FF0">
        <w:rPr>
          <w:rFonts w:ascii="Arial" w:hAnsi="Arial" w:cs="Arial"/>
          <w:spacing w:val="1"/>
        </w:rPr>
        <w:t>r</w:t>
      </w:r>
      <w:r w:rsidRPr="000B4FF0">
        <w:rPr>
          <w:rFonts w:ascii="Arial" w:hAnsi="Arial" w:cs="Arial"/>
          <w:spacing w:val="-3"/>
        </w:rPr>
        <w:t>o</w:t>
      </w:r>
      <w:r w:rsidRPr="000B4FF0">
        <w:rPr>
          <w:rFonts w:ascii="Arial" w:hAnsi="Arial" w:cs="Arial"/>
        </w:rPr>
        <w:t>m d</w:t>
      </w:r>
      <w:r w:rsidRPr="000B4FF0">
        <w:rPr>
          <w:rFonts w:ascii="Arial" w:hAnsi="Arial" w:cs="Arial"/>
          <w:spacing w:val="-1"/>
        </w:rPr>
        <w:t>a</w:t>
      </w:r>
      <w:r w:rsidRPr="000B4FF0">
        <w:rPr>
          <w:rFonts w:ascii="Arial" w:hAnsi="Arial" w:cs="Arial"/>
        </w:rPr>
        <w:t>te</w:t>
      </w:r>
      <w:r w:rsidRPr="000B4FF0">
        <w:rPr>
          <w:rFonts w:ascii="Arial" w:hAnsi="Arial" w:cs="Arial"/>
          <w:spacing w:val="-5"/>
        </w:rPr>
        <w:t xml:space="preserve"> </w:t>
      </w:r>
      <w:r w:rsidRPr="000B4FF0">
        <w:rPr>
          <w:rFonts w:ascii="Arial" w:hAnsi="Arial" w:cs="Arial"/>
        </w:rPr>
        <w:t>of</w:t>
      </w:r>
      <w:r w:rsidRPr="000B4FF0">
        <w:rPr>
          <w:rFonts w:ascii="Arial" w:hAnsi="Arial" w:cs="Arial"/>
          <w:spacing w:val="-1"/>
        </w:rPr>
        <w:t xml:space="preserve"> S</w:t>
      </w:r>
      <w:r w:rsidRPr="000B4FF0">
        <w:rPr>
          <w:rFonts w:ascii="Arial" w:hAnsi="Arial" w:cs="Arial"/>
        </w:rPr>
        <w:t>u</w:t>
      </w:r>
      <w:r w:rsidRPr="000B4FF0">
        <w:rPr>
          <w:rFonts w:ascii="Arial" w:hAnsi="Arial" w:cs="Arial"/>
          <w:spacing w:val="-1"/>
        </w:rPr>
        <w:t>b</w:t>
      </w:r>
      <w:r w:rsidRPr="000B4FF0">
        <w:rPr>
          <w:rFonts w:ascii="Arial" w:hAnsi="Arial" w:cs="Arial"/>
          <w:spacing w:val="1"/>
        </w:rPr>
        <w:t>s</w:t>
      </w:r>
      <w:r w:rsidRPr="000B4FF0">
        <w:rPr>
          <w:rFonts w:ascii="Arial" w:hAnsi="Arial" w:cs="Arial"/>
        </w:rPr>
        <w:t>t</w:t>
      </w:r>
      <w:r w:rsidRPr="000B4FF0">
        <w:rPr>
          <w:rFonts w:ascii="Arial" w:hAnsi="Arial" w:cs="Arial"/>
          <w:spacing w:val="2"/>
        </w:rPr>
        <w:t>a</w:t>
      </w:r>
      <w:r w:rsidRPr="000B4FF0">
        <w:rPr>
          <w:rFonts w:ascii="Arial" w:hAnsi="Arial" w:cs="Arial"/>
        </w:rPr>
        <w:t>nt</w:t>
      </w:r>
      <w:r w:rsidRPr="000B4FF0">
        <w:rPr>
          <w:rFonts w:ascii="Arial" w:hAnsi="Arial" w:cs="Arial"/>
          <w:spacing w:val="1"/>
        </w:rPr>
        <w:t>i</w:t>
      </w:r>
      <w:r w:rsidRPr="000B4FF0">
        <w:rPr>
          <w:rFonts w:ascii="Arial" w:hAnsi="Arial" w:cs="Arial"/>
        </w:rPr>
        <w:t>al</w:t>
      </w:r>
      <w:r w:rsidRPr="000B4FF0">
        <w:rPr>
          <w:rFonts w:ascii="Arial" w:hAnsi="Arial" w:cs="Arial"/>
          <w:spacing w:val="-9"/>
        </w:rPr>
        <w:t xml:space="preserve"> </w:t>
      </w:r>
      <w:r w:rsidRPr="000B4FF0">
        <w:rPr>
          <w:rFonts w:ascii="Arial" w:hAnsi="Arial" w:cs="Arial"/>
          <w:spacing w:val="2"/>
        </w:rPr>
        <w:t>C</w:t>
      </w:r>
      <w:r w:rsidRPr="000B4FF0">
        <w:rPr>
          <w:rFonts w:ascii="Arial" w:hAnsi="Arial" w:cs="Arial"/>
        </w:rPr>
        <w:t>o</w:t>
      </w:r>
      <w:r w:rsidRPr="000B4FF0">
        <w:rPr>
          <w:rFonts w:ascii="Arial" w:hAnsi="Arial" w:cs="Arial"/>
          <w:spacing w:val="4"/>
        </w:rPr>
        <w:t>m</w:t>
      </w:r>
      <w:r w:rsidRPr="000B4FF0">
        <w:rPr>
          <w:rFonts w:ascii="Arial" w:hAnsi="Arial" w:cs="Arial"/>
        </w:rPr>
        <w:t>p</w:t>
      </w:r>
      <w:r w:rsidRPr="000B4FF0">
        <w:rPr>
          <w:rFonts w:ascii="Arial" w:hAnsi="Arial" w:cs="Arial"/>
          <w:spacing w:val="-1"/>
        </w:rPr>
        <w:t>l</w:t>
      </w:r>
      <w:r w:rsidRPr="000B4FF0">
        <w:rPr>
          <w:rFonts w:ascii="Arial" w:hAnsi="Arial" w:cs="Arial"/>
        </w:rPr>
        <w:t>et</w:t>
      </w:r>
      <w:r w:rsidRPr="000B4FF0">
        <w:rPr>
          <w:rFonts w:ascii="Arial" w:hAnsi="Arial" w:cs="Arial"/>
          <w:spacing w:val="-2"/>
        </w:rPr>
        <w:t>i</w:t>
      </w:r>
      <w:r w:rsidRPr="000B4FF0">
        <w:rPr>
          <w:rFonts w:ascii="Arial" w:hAnsi="Arial" w:cs="Arial"/>
        </w:rPr>
        <w:t>o</w:t>
      </w:r>
      <w:r w:rsidRPr="000B4FF0">
        <w:rPr>
          <w:rFonts w:ascii="Arial" w:hAnsi="Arial" w:cs="Arial"/>
          <w:spacing w:val="1"/>
        </w:rPr>
        <w:t>n</w:t>
      </w:r>
      <w:r w:rsidRPr="000B4FF0">
        <w:rPr>
          <w:rFonts w:ascii="Arial" w:hAnsi="Arial" w:cs="Arial"/>
        </w:rPr>
        <w:t>.</w:t>
      </w:r>
    </w:p>
    <w:p w14:paraId="3F9FB7E5" w14:textId="4EF29EA0" w:rsidR="00F3053F" w:rsidRPr="00F3053F" w:rsidRDefault="00F3053F">
      <w:pPr>
        <w:spacing w:after="160" w:line="259" w:lineRule="auto"/>
        <w:rPr>
          <w:rFonts w:ascii="Calibri" w:eastAsia="Calibri" w:hAnsi="Calibri" w:cs="Calibri"/>
          <w:b/>
          <w:bCs/>
        </w:rPr>
      </w:pPr>
      <w:r w:rsidRPr="00F3053F">
        <w:rPr>
          <w:rFonts w:ascii="Calibri" w:eastAsia="Calibri" w:hAnsi="Calibri" w:cs="Calibri"/>
          <w:b/>
          <w:bCs/>
        </w:rPr>
        <w:t xml:space="preserve">PART 2 </w:t>
      </w:r>
      <w:r w:rsidR="009B7D53">
        <w:rPr>
          <w:rFonts w:ascii="Calibri" w:eastAsia="Calibri" w:hAnsi="Calibri" w:cs="Calibri"/>
          <w:b/>
          <w:bCs/>
        </w:rPr>
        <w:t>–</w:t>
      </w:r>
      <w:r w:rsidRPr="00F3053F">
        <w:rPr>
          <w:rFonts w:ascii="Calibri" w:eastAsia="Calibri" w:hAnsi="Calibri" w:cs="Calibri"/>
          <w:b/>
          <w:bCs/>
        </w:rPr>
        <w:t xml:space="preserve"> PRODUCTS</w:t>
      </w:r>
      <w:r w:rsidR="009B7D53">
        <w:rPr>
          <w:rFonts w:ascii="Calibri" w:eastAsia="Calibri" w:hAnsi="Calibri" w:cs="Calibri"/>
          <w:b/>
          <w:bCs/>
        </w:rPr>
        <w:t xml:space="preserve"> </w:t>
      </w:r>
    </w:p>
    <w:p w14:paraId="0000001A" w14:textId="683C0CC0" w:rsidR="00076A91" w:rsidRPr="00F3053F" w:rsidRDefault="00EB5CB6">
      <w:pPr>
        <w:spacing w:after="160" w:line="259" w:lineRule="auto"/>
        <w:rPr>
          <w:rFonts w:ascii="Calibri" w:eastAsia="Calibri" w:hAnsi="Calibri" w:cs="Calibri"/>
          <w:b/>
          <w:bCs/>
        </w:rPr>
      </w:pPr>
      <w:r w:rsidRPr="00F3053F">
        <w:rPr>
          <w:rFonts w:ascii="Calibri" w:eastAsia="Calibri" w:hAnsi="Calibri" w:cs="Calibri"/>
          <w:b/>
          <w:bCs/>
        </w:rPr>
        <w:t xml:space="preserve">2.1 </w:t>
      </w:r>
      <w:r w:rsidR="00F3053F" w:rsidRPr="00F3053F">
        <w:rPr>
          <w:rFonts w:ascii="Calibri" w:eastAsia="Calibri" w:hAnsi="Calibri" w:cs="Calibri"/>
          <w:b/>
          <w:bCs/>
        </w:rPr>
        <w:t>APPROVED MANUFACTURERS</w:t>
      </w:r>
    </w:p>
    <w:p w14:paraId="0000001C" w14:textId="0661F3B9" w:rsidR="00076A91" w:rsidRPr="00F3053F" w:rsidRDefault="00EB5CB6" w:rsidP="00F3053F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Specifications are based on Architectural Fabrication, Inc. Manufacturer and Installer is located at 2100 E. Richmond Avenue, Fort Worth, TX 76104. 800.962.8027. </w:t>
      </w:r>
      <w:hyperlink r:id="rId6">
        <w:r>
          <w:rPr>
            <w:rFonts w:ascii="Calibri" w:eastAsia="Calibri" w:hAnsi="Calibri" w:cs="Calibri"/>
            <w:color w:val="1155CC"/>
            <w:u w:val="single"/>
          </w:rPr>
          <w:t>www.arch-fab.com</w:t>
        </w:r>
      </w:hyperlink>
    </w:p>
    <w:p w14:paraId="0000001D" w14:textId="77777777" w:rsidR="00076A91" w:rsidRDefault="00EB5CB6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Specifications are acceptable assuming they comply with these specifications, are submitted based on 01XXX - Substitution Requirements and have a minimum of 10 years’ experience. </w:t>
      </w:r>
    </w:p>
    <w:p w14:paraId="0000001E" w14:textId="5102A9E0" w:rsidR="00076A91" w:rsidRPr="00F3053F" w:rsidRDefault="00EB5CB6">
      <w:pPr>
        <w:spacing w:after="160" w:line="259" w:lineRule="auto"/>
        <w:rPr>
          <w:rFonts w:ascii="Calibri" w:eastAsia="Calibri" w:hAnsi="Calibri" w:cs="Calibri"/>
          <w:b/>
          <w:bCs/>
        </w:rPr>
      </w:pPr>
      <w:r w:rsidRPr="00F3053F">
        <w:rPr>
          <w:rFonts w:ascii="Calibri" w:eastAsia="Calibri" w:hAnsi="Calibri" w:cs="Calibri"/>
          <w:b/>
          <w:bCs/>
        </w:rPr>
        <w:t>2.2 M</w:t>
      </w:r>
      <w:r w:rsidR="00F3053F" w:rsidRPr="00F3053F">
        <w:rPr>
          <w:rFonts w:ascii="Calibri" w:eastAsia="Calibri" w:hAnsi="Calibri" w:cs="Calibri"/>
          <w:b/>
          <w:bCs/>
        </w:rPr>
        <w:t>ATERIALS</w:t>
      </w:r>
      <w:r w:rsidRPr="00F3053F">
        <w:rPr>
          <w:rFonts w:ascii="Calibri" w:eastAsia="Calibri" w:hAnsi="Calibri" w:cs="Calibri"/>
          <w:b/>
          <w:bCs/>
        </w:rPr>
        <w:t xml:space="preserve"> </w:t>
      </w:r>
    </w:p>
    <w:p w14:paraId="0000001F" w14:textId="77777777" w:rsidR="00076A91" w:rsidRDefault="00EB5CB6">
      <w:pPr>
        <w:spacing w:after="160" w:line="259" w:lineRule="auto"/>
        <w:ind w:left="630" w:hanging="2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A. Metal wall system profile: Custom panels by Architectural Fabrication. Nominal 0.50” thick extruded aluminum panel.  Varying widths 3”, 4”, 6”, and/or 8”. </w:t>
      </w:r>
    </w:p>
    <w:p w14:paraId="00000020" w14:textId="77777777" w:rsidR="00076A91" w:rsidRDefault="00EB5CB6">
      <w:pPr>
        <w:spacing w:after="160" w:line="259" w:lineRule="auto"/>
        <w:ind w:left="630" w:hanging="2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B. Metal wall system style: Vertical or Horizontal Plank system. Interlocking wall panels with concealed fasteners. Panels to have mechanically fastened end caps attached to extruded screw bosses. </w:t>
      </w:r>
    </w:p>
    <w:p w14:paraId="00000021" w14:textId="77777777" w:rsidR="00076A91" w:rsidRDefault="00EB5CB6">
      <w:pPr>
        <w:spacing w:after="160" w:line="259" w:lineRule="auto"/>
        <w:ind w:left="630" w:hanging="2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C. Wall panel gauge:  .063” nominal thickness in aluminum extrusion 6063 alloy</w:t>
      </w:r>
    </w:p>
    <w:p w14:paraId="00000022" w14:textId="77777777" w:rsidR="00076A91" w:rsidRDefault="00EB5CB6">
      <w:pPr>
        <w:spacing w:after="160" w:line="259" w:lineRule="auto"/>
        <w:ind w:left="630" w:hanging="2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D. Trim gauge:  Standard is extruded .050” nominal thickness in 6063 alloy.  Options available. </w:t>
      </w:r>
    </w:p>
    <w:p w14:paraId="00000023" w14:textId="77777777" w:rsidR="00076A91" w:rsidRDefault="00EB5CB6">
      <w:pPr>
        <w:spacing w:after="160" w:line="259" w:lineRule="auto"/>
        <w:ind w:left="630" w:hanging="2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D. Basis of Design: Architectural Fabrication, Inc.  2100 E Richmond Ave Fort Worth TX 76104.  Extruded aluminum plank panel system by Architectural Fabrication is patent pending.</w:t>
      </w:r>
    </w:p>
    <w:p w14:paraId="00000024" w14:textId="09916A2C" w:rsidR="00076A91" w:rsidRDefault="00EB5CB6">
      <w:pPr>
        <w:spacing w:after="160" w:line="259" w:lineRule="auto"/>
        <w:ind w:left="630" w:hanging="2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E. Finish: Electrostatically apply powder coating to 2 to 4 mil thickness.</w:t>
      </w:r>
    </w:p>
    <w:p w14:paraId="2AA2CCA3" w14:textId="4B22F490" w:rsidR="009B7D53" w:rsidRPr="009B7D53" w:rsidRDefault="009B7D53" w:rsidP="009B7D53">
      <w:pPr>
        <w:spacing w:after="160" w:line="259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PART 3 – EXECUTION </w:t>
      </w:r>
    </w:p>
    <w:p w14:paraId="00000025" w14:textId="71EB45CC" w:rsidR="00076A91" w:rsidRPr="00F3053F" w:rsidRDefault="00EB5CB6">
      <w:pPr>
        <w:spacing w:after="160" w:line="259" w:lineRule="auto"/>
        <w:rPr>
          <w:rFonts w:ascii="Calibri" w:eastAsia="Calibri" w:hAnsi="Calibri" w:cs="Calibri"/>
          <w:b/>
          <w:bCs/>
        </w:rPr>
      </w:pPr>
      <w:r w:rsidRPr="00F3053F">
        <w:rPr>
          <w:rFonts w:ascii="Calibri" w:eastAsia="Calibri" w:hAnsi="Calibri" w:cs="Calibri"/>
          <w:b/>
          <w:bCs/>
        </w:rPr>
        <w:t xml:space="preserve">3.1 </w:t>
      </w:r>
      <w:r w:rsidR="00F3053F" w:rsidRPr="00F3053F">
        <w:rPr>
          <w:rFonts w:ascii="Calibri" w:eastAsia="Calibri" w:hAnsi="Calibri" w:cs="Calibri"/>
          <w:b/>
          <w:bCs/>
        </w:rPr>
        <w:t>SURFACE CONDITIONS</w:t>
      </w:r>
    </w:p>
    <w:p w14:paraId="00000026" w14:textId="77777777" w:rsidR="00076A91" w:rsidRDefault="00EB5CB6">
      <w:pPr>
        <w:spacing w:after="160" w:line="259" w:lineRule="auto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A. Examination: </w:t>
      </w:r>
    </w:p>
    <w:p w14:paraId="00000027" w14:textId="77777777" w:rsidR="00076A91" w:rsidRDefault="00EB5CB6">
      <w:pPr>
        <w:spacing w:after="160" w:line="259" w:lineRule="auto"/>
        <w:ind w:left="8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Inspect installed work of other trades and verify that such work is complete to a point where this work may continue. Ensure all waterproofing components that will be covered have been completed.  </w:t>
      </w:r>
    </w:p>
    <w:p w14:paraId="00000028" w14:textId="77777777" w:rsidR="00076A91" w:rsidRDefault="00EB5CB6">
      <w:pPr>
        <w:spacing w:after="160" w:line="259" w:lineRule="auto"/>
        <w:ind w:left="8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Verify that installation may be made in accordance with approved shop drawings and manufacturer's instructions.</w:t>
      </w:r>
    </w:p>
    <w:p w14:paraId="00000029" w14:textId="29480D58" w:rsidR="00076A91" w:rsidRPr="00F3053F" w:rsidRDefault="00EB5CB6">
      <w:pPr>
        <w:spacing w:after="160" w:line="259" w:lineRule="auto"/>
        <w:rPr>
          <w:rFonts w:ascii="Calibri" w:eastAsia="Calibri" w:hAnsi="Calibri" w:cs="Calibri"/>
          <w:b/>
          <w:bCs/>
        </w:rPr>
      </w:pPr>
      <w:r w:rsidRPr="00F3053F">
        <w:rPr>
          <w:rFonts w:ascii="Calibri" w:eastAsia="Calibri" w:hAnsi="Calibri" w:cs="Calibri"/>
          <w:b/>
          <w:bCs/>
        </w:rPr>
        <w:t xml:space="preserve">3.2 </w:t>
      </w:r>
      <w:r w:rsidR="00F3053F" w:rsidRPr="00F3053F">
        <w:rPr>
          <w:rFonts w:ascii="Calibri" w:eastAsia="Calibri" w:hAnsi="Calibri" w:cs="Calibri"/>
          <w:b/>
          <w:bCs/>
        </w:rPr>
        <w:t>INSTALLATION</w:t>
      </w:r>
      <w:r w:rsidRPr="00F3053F">
        <w:rPr>
          <w:rFonts w:ascii="Calibri" w:eastAsia="Calibri" w:hAnsi="Calibri" w:cs="Calibri"/>
          <w:b/>
          <w:bCs/>
        </w:rPr>
        <w:t xml:space="preserve"> </w:t>
      </w:r>
    </w:p>
    <w:p w14:paraId="0000002A" w14:textId="77777777" w:rsidR="00076A91" w:rsidRDefault="00EB5CB6">
      <w:pPr>
        <w:spacing w:after="160" w:line="259" w:lineRule="auto"/>
        <w:ind w:left="720" w:hanging="2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A. Install metal wall system so that it is without waves, warps, buckles, fastening stresses or distortion. </w:t>
      </w:r>
    </w:p>
    <w:p w14:paraId="0000002B" w14:textId="77777777" w:rsidR="00076A91" w:rsidRDefault="00EB5CB6">
      <w:pPr>
        <w:spacing w:after="160" w:line="259" w:lineRule="auto"/>
        <w:ind w:left="90"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B. Install metal wall system in accordance with manufacturer's instructions. </w:t>
      </w:r>
    </w:p>
    <w:p w14:paraId="0000002C" w14:textId="77777777" w:rsidR="00076A91" w:rsidRDefault="00EB5CB6">
      <w:pPr>
        <w:spacing w:after="160" w:line="259" w:lineRule="auto"/>
        <w:ind w:left="720" w:hanging="2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C. Provide concealed anchors whenever possible.  Factory coated rivets may be used where concealed anchors are not feasible.  </w:t>
      </w:r>
    </w:p>
    <w:p w14:paraId="0000002D" w14:textId="77777777" w:rsidR="00076A91" w:rsidRDefault="00EB5CB6">
      <w:pPr>
        <w:spacing w:after="160" w:line="259" w:lineRule="auto"/>
        <w:ind w:left="720" w:hanging="2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D. Install panels plumb, level and straight with seams parallel but not adjoining, conforming to design as indicated. </w:t>
      </w:r>
    </w:p>
    <w:p w14:paraId="0000002E" w14:textId="0F21468F" w:rsidR="00076A91" w:rsidRPr="00F3053F" w:rsidRDefault="00EB5CB6">
      <w:pPr>
        <w:spacing w:after="160" w:line="259" w:lineRule="auto"/>
        <w:rPr>
          <w:rFonts w:ascii="Calibri" w:eastAsia="Calibri" w:hAnsi="Calibri" w:cs="Calibri"/>
          <w:b/>
          <w:bCs/>
        </w:rPr>
      </w:pPr>
      <w:r w:rsidRPr="00F3053F">
        <w:rPr>
          <w:rFonts w:ascii="Calibri" w:eastAsia="Calibri" w:hAnsi="Calibri" w:cs="Calibri"/>
          <w:b/>
          <w:bCs/>
        </w:rPr>
        <w:t>3.3 C</w:t>
      </w:r>
      <w:r w:rsidR="00F3053F" w:rsidRPr="00F3053F">
        <w:rPr>
          <w:rFonts w:ascii="Calibri" w:eastAsia="Calibri" w:hAnsi="Calibri" w:cs="Calibri"/>
          <w:b/>
          <w:bCs/>
        </w:rPr>
        <w:t>LEANING AND PROTECTION</w:t>
      </w:r>
      <w:r w:rsidRPr="00F3053F">
        <w:rPr>
          <w:rFonts w:ascii="Calibri" w:eastAsia="Calibri" w:hAnsi="Calibri" w:cs="Calibri"/>
          <w:b/>
          <w:bCs/>
        </w:rPr>
        <w:t xml:space="preserve"> </w:t>
      </w:r>
    </w:p>
    <w:p w14:paraId="0000002F" w14:textId="77777777" w:rsidR="00076A91" w:rsidRDefault="00EB5CB6">
      <w:pPr>
        <w:spacing w:after="160" w:line="259" w:lineRule="auto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A. Dispose of excess materials and remove debris from site. </w:t>
      </w:r>
    </w:p>
    <w:p w14:paraId="00000030" w14:textId="77777777" w:rsidR="00076A91" w:rsidRDefault="00EB5CB6">
      <w:pPr>
        <w:spacing w:after="160" w:line="259" w:lineRule="auto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B. Clean work in accordance with manufacturer's recommendations. </w:t>
      </w:r>
    </w:p>
    <w:p w14:paraId="00000031" w14:textId="77777777" w:rsidR="00076A91" w:rsidRDefault="00EB5CB6">
      <w:pPr>
        <w:spacing w:after="160" w:line="259" w:lineRule="auto"/>
        <w:ind w:left="630" w:hanging="2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C. Protect work against damage until final acceptance. Replace or repair to the satisfaction of the architect and work that becomes damaged prior to final acceptance. </w:t>
      </w:r>
    </w:p>
    <w:p w14:paraId="00000032" w14:textId="0A9C9546" w:rsidR="00076A91" w:rsidRDefault="00EB5CB6">
      <w:pPr>
        <w:spacing w:after="160" w:line="259" w:lineRule="auto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D. Touch up minor scratches and abrasions with touch up paint kit provided by manufacturer.</w:t>
      </w:r>
    </w:p>
    <w:p w14:paraId="2F60A08C" w14:textId="5EEB39DD" w:rsidR="00F3053F" w:rsidRPr="00F3053F" w:rsidRDefault="00F3053F" w:rsidP="00F3053F">
      <w:pPr>
        <w:spacing w:after="160" w:line="259" w:lineRule="auto"/>
        <w:rPr>
          <w:b/>
          <w:bCs/>
        </w:rPr>
      </w:pPr>
      <w:r>
        <w:rPr>
          <w:rFonts w:ascii="Calibri" w:eastAsia="Calibri" w:hAnsi="Calibri" w:cs="Calibri"/>
          <w:b/>
          <w:bCs/>
        </w:rPr>
        <w:t>END OF SECTION</w:t>
      </w:r>
    </w:p>
    <w:sectPr w:rsidR="00F3053F" w:rsidRPr="00F3053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C2D2B"/>
    <w:multiLevelType w:val="hybridMultilevel"/>
    <w:tmpl w:val="D8E082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6E46FCBC">
      <w:start w:val="1"/>
      <w:numFmt w:val="decimal"/>
      <w:lvlText w:val="%2."/>
      <w:lvlJc w:val="left"/>
      <w:pPr>
        <w:ind w:left="1650" w:hanging="57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8BC8650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A7101"/>
    <w:multiLevelType w:val="multilevel"/>
    <w:tmpl w:val="FDE6105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A91"/>
    <w:rsid w:val="00076A91"/>
    <w:rsid w:val="00170473"/>
    <w:rsid w:val="001D477D"/>
    <w:rsid w:val="006E4E7A"/>
    <w:rsid w:val="007917DE"/>
    <w:rsid w:val="009B7D53"/>
    <w:rsid w:val="00EB5CB6"/>
    <w:rsid w:val="00F3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81C09"/>
  <w15:docId w15:val="{251C4800-6B3A-4C12-87D9-B2FB6EDC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D211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116D"/>
    <w:rPr>
      <w:color w:val="605E5C"/>
      <w:shd w:val="clear" w:color="auto" w:fill="E1DFDD"/>
    </w:rPr>
  </w:style>
  <w:style w:type="paragraph" w:customStyle="1" w:styleId="PR1">
    <w:name w:val="PR1"/>
    <w:basedOn w:val="Normal"/>
    <w:autoRedefine/>
    <w:qFormat/>
    <w:rsid w:val="00F3053F"/>
    <w:pPr>
      <w:tabs>
        <w:tab w:val="left" w:pos="864"/>
        <w:tab w:val="right" w:pos="9180"/>
      </w:tabs>
      <w:spacing w:before="240" w:line="240" w:lineRule="auto"/>
      <w:outlineLvl w:val="2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rch-fab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QZy0pFSwyxlmkB86CyUuJpcH1A==">AMUW2mWiqJyv4FCsK1fr+5/2TpKhqx/pvEPn2EZswqZOOzXqpZ0ywpQw5r0qcrvQgchz8ODEmxMa4Kpri4E50jlLfltNP1xKQ+UyrJCAAFO6oyYnt6lH/y15WbPkPiMlL16yAx2xKIYN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664</Words>
  <Characters>3789</Characters>
  <Application>Microsoft Office Word</Application>
  <DocSecurity>0</DocSecurity>
  <Lines>31</Lines>
  <Paragraphs>8</Paragraphs>
  <ScaleCrop>false</ScaleCrop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Kenny</dc:creator>
  <cp:lastModifiedBy>Marley Fischer</cp:lastModifiedBy>
  <cp:revision>8</cp:revision>
  <dcterms:created xsi:type="dcterms:W3CDTF">2022-01-04T16:37:00Z</dcterms:created>
  <dcterms:modified xsi:type="dcterms:W3CDTF">2022-03-03T14:50:00Z</dcterms:modified>
</cp:coreProperties>
</file>