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E6F22" w14:textId="77777777" w:rsidR="00E96655" w:rsidRPr="00092242" w:rsidRDefault="00E96655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>SECTION 10700</w:t>
      </w:r>
    </w:p>
    <w:p w14:paraId="5F6A1918" w14:textId="6BA4E02A" w:rsidR="0041214A" w:rsidRPr="00092242" w:rsidRDefault="006F4A21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ALUMINUM SUNSHADE</w:t>
      </w:r>
    </w:p>
    <w:p w14:paraId="04519696" w14:textId="77777777"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0AA0A7" w14:textId="77777777"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C20E4B" w14:textId="77777777" w:rsidR="00500A2C" w:rsidRPr="00092242" w:rsidRDefault="0041214A" w:rsidP="0050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 xml:space="preserve">PART 1 </w:t>
      </w:r>
      <w:r w:rsidR="00500A2C" w:rsidRPr="00092242">
        <w:rPr>
          <w:rFonts w:ascii="Arial" w:hAnsi="Arial" w:cs="Arial"/>
          <w:b/>
          <w:bCs/>
          <w:sz w:val="20"/>
          <w:szCs w:val="20"/>
        </w:rPr>
        <w:t>–</w:t>
      </w:r>
      <w:r w:rsidRPr="00092242">
        <w:rPr>
          <w:rFonts w:ascii="Arial" w:hAnsi="Arial" w:cs="Arial"/>
          <w:b/>
          <w:bCs/>
          <w:sz w:val="20"/>
          <w:szCs w:val="20"/>
        </w:rPr>
        <w:t xml:space="preserve"> GENERAL</w:t>
      </w:r>
      <w:r w:rsidR="00500A2C" w:rsidRPr="0009224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AB351B" w14:textId="77777777" w:rsidR="00500A2C" w:rsidRPr="00092242" w:rsidRDefault="00500A2C" w:rsidP="0050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2108D4" w14:textId="77777777" w:rsidR="00815A52" w:rsidRPr="00092242" w:rsidRDefault="00815A52" w:rsidP="00815A5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>SUMMARY</w:t>
      </w:r>
    </w:p>
    <w:p w14:paraId="5F5C7372" w14:textId="2BCBE2FA" w:rsidR="00815A52" w:rsidRPr="00092242" w:rsidRDefault="00815A52" w:rsidP="00815A52">
      <w:pPr>
        <w:pStyle w:val="PR1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Section Includes: </w:t>
      </w:r>
      <w:r w:rsidR="006F4A21">
        <w:rPr>
          <w:rFonts w:ascii="Arial" w:hAnsi="Arial" w:cs="Arial"/>
        </w:rPr>
        <w:t>Trellis Sunshade</w:t>
      </w:r>
    </w:p>
    <w:p w14:paraId="78C5D2B9" w14:textId="77777777" w:rsidR="00815A52" w:rsidRPr="00092242" w:rsidRDefault="00815A52" w:rsidP="00815A52">
      <w:pPr>
        <w:pStyle w:val="PR1"/>
        <w:numPr>
          <w:ilvl w:val="0"/>
          <w:numId w:val="1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Related Requirements: Division 1 – General Requirements</w:t>
      </w:r>
    </w:p>
    <w:p w14:paraId="5831FC24" w14:textId="77777777" w:rsidR="00815A52" w:rsidRPr="00092242" w:rsidRDefault="00815A52" w:rsidP="00815A52">
      <w:pPr>
        <w:pStyle w:val="SUT"/>
        <w:numPr>
          <w:ilvl w:val="0"/>
          <w:numId w:val="0"/>
        </w:numPr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1.2 REFERENCES</w:t>
      </w:r>
    </w:p>
    <w:p w14:paraId="10A2D184" w14:textId="77777777" w:rsidR="00815A52" w:rsidRPr="00092242" w:rsidRDefault="00815A52" w:rsidP="00815A52">
      <w:pPr>
        <w:pStyle w:val="PR1"/>
        <w:numPr>
          <w:ilvl w:val="0"/>
          <w:numId w:val="14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The publications listed below form a part of this specification to the extent referenced.  Publications are referenced within the text by the basic designation only.</w:t>
      </w:r>
    </w:p>
    <w:p w14:paraId="514C5FA9" w14:textId="77777777" w:rsidR="00815A52" w:rsidRPr="00092242" w:rsidRDefault="00815A52" w:rsidP="00815A52">
      <w:pPr>
        <w:pStyle w:val="PR1"/>
        <w:numPr>
          <w:ilvl w:val="0"/>
          <w:numId w:val="14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American Welding Society (AWS):</w:t>
      </w:r>
    </w:p>
    <w:p w14:paraId="79FEC4C3" w14:textId="7CACE504" w:rsidR="00815A52" w:rsidRPr="00092242" w:rsidRDefault="00815A52" w:rsidP="00815A52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Standard D1.2 – Structural Welding Code – </w:t>
      </w:r>
      <w:r w:rsidR="00AD480D">
        <w:rPr>
          <w:rFonts w:ascii="Arial" w:hAnsi="Arial" w:cs="Arial"/>
        </w:rPr>
        <w:t>Aluminum</w:t>
      </w:r>
    </w:p>
    <w:p w14:paraId="3DCF5C09" w14:textId="77777777" w:rsidR="00815A52" w:rsidRPr="00092242" w:rsidRDefault="00815A52" w:rsidP="00815A52">
      <w:pPr>
        <w:pStyle w:val="PR1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American Architectural Manufacturers Association (AAMA):</w:t>
      </w:r>
    </w:p>
    <w:p w14:paraId="570A8E06" w14:textId="7D0B5125" w:rsidR="00815A52" w:rsidRDefault="00AD480D" w:rsidP="00815A52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2603 Powder C</w:t>
      </w:r>
      <w:r w:rsidR="00815A52">
        <w:rPr>
          <w:rFonts w:ascii="Arial" w:hAnsi="Arial" w:cs="Arial"/>
        </w:rPr>
        <w:t>oat</w:t>
      </w:r>
    </w:p>
    <w:p w14:paraId="4AF76454" w14:textId="21A41287" w:rsidR="00815A52" w:rsidRDefault="00AD480D" w:rsidP="00815A52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Aluminum finishes AAMA 2605 </w:t>
      </w:r>
      <w:proofErr w:type="spellStart"/>
      <w:r>
        <w:rPr>
          <w:rFonts w:ascii="Arial" w:hAnsi="Arial" w:cs="Arial"/>
        </w:rPr>
        <w:t>K</w:t>
      </w:r>
      <w:r w:rsidR="00815A52">
        <w:rPr>
          <w:rFonts w:ascii="Arial" w:hAnsi="Arial" w:cs="Arial"/>
        </w:rPr>
        <w:t>ynar</w:t>
      </w:r>
      <w:proofErr w:type="spellEnd"/>
    </w:p>
    <w:p w14:paraId="0FD0D6CA" w14:textId="09D43216" w:rsidR="00815A52" w:rsidRPr="00092242" w:rsidRDefault="00AD480D" w:rsidP="00815A52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611 A</w:t>
      </w:r>
      <w:r w:rsidR="00815A52">
        <w:rPr>
          <w:rFonts w:ascii="Arial" w:hAnsi="Arial" w:cs="Arial"/>
        </w:rPr>
        <w:t>nodize</w:t>
      </w:r>
    </w:p>
    <w:p w14:paraId="59CCC8EA" w14:textId="77777777" w:rsidR="00815A52" w:rsidRPr="00092242" w:rsidRDefault="00815A52" w:rsidP="00815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1D6DBF" w14:textId="77777777" w:rsidR="00AD480D" w:rsidRPr="00092242" w:rsidRDefault="00AD480D" w:rsidP="00AD480D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SUBMITTALS</w:t>
      </w:r>
    </w:p>
    <w:p w14:paraId="150818F9" w14:textId="77777777" w:rsidR="00AD480D" w:rsidRPr="003066EE" w:rsidRDefault="00AD480D" w:rsidP="00AD480D">
      <w:pPr>
        <w:pStyle w:val="PR1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Submit within 15 days after contract award.</w:t>
      </w:r>
    </w:p>
    <w:p w14:paraId="72B2C11A" w14:textId="78FD1780" w:rsidR="00AD480D" w:rsidRPr="003066EE" w:rsidRDefault="00AD480D" w:rsidP="00AD480D">
      <w:pPr>
        <w:pStyle w:val="PR1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Shop Drawings: Indicate size, material and finish. Include plan elevation pages to clearly outline trellis locations. Include installation procedures, details of joints, attachments and clearances. </w:t>
      </w:r>
      <w:r w:rsidR="006F4A21">
        <w:rPr>
          <w:rFonts w:ascii="Arial" w:hAnsi="Arial" w:cs="Arial"/>
        </w:rPr>
        <w:t>Provide lead time for product and note possible conflicts with</w:t>
      </w:r>
      <w:r>
        <w:rPr>
          <w:rFonts w:ascii="Arial" w:hAnsi="Arial" w:cs="Arial"/>
        </w:rPr>
        <w:t xml:space="preserve"> standard line.</w:t>
      </w:r>
    </w:p>
    <w:p w14:paraId="4EA6E892" w14:textId="77777777" w:rsidR="00AD480D" w:rsidRPr="00092242" w:rsidRDefault="00AD480D" w:rsidP="00AD480D">
      <w:pPr>
        <w:pStyle w:val="PR1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Samples or color charts showing manufacturer’s full range of colors from standard line.</w:t>
      </w:r>
    </w:p>
    <w:p w14:paraId="7435190E" w14:textId="77777777" w:rsidR="00AD480D" w:rsidRPr="00092242" w:rsidRDefault="00AD480D" w:rsidP="00AD4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0F1D21" w14:textId="77777777" w:rsidR="00AD480D" w:rsidRDefault="00AD480D" w:rsidP="00AD4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2 – </w:t>
      </w:r>
      <w:r w:rsidRPr="00092242">
        <w:rPr>
          <w:rFonts w:ascii="Arial" w:hAnsi="Arial" w:cs="Arial"/>
          <w:b/>
          <w:bCs/>
          <w:sz w:val="20"/>
          <w:szCs w:val="20"/>
        </w:rPr>
        <w:t>PRODUCTS</w:t>
      </w:r>
    </w:p>
    <w:p w14:paraId="42DD5C52" w14:textId="77777777" w:rsidR="00AD480D" w:rsidRPr="00092242" w:rsidRDefault="00AD480D" w:rsidP="00AD4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2B8DC1" w14:textId="77777777" w:rsidR="00AD480D" w:rsidRPr="003066EE" w:rsidRDefault="00AD480D" w:rsidP="00AD480D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APPROVED MANUFACTURERS</w:t>
      </w:r>
    </w:p>
    <w:p w14:paraId="3EEA0865" w14:textId="35525D62" w:rsidR="00AD480D" w:rsidRPr="003066EE" w:rsidRDefault="00AD480D" w:rsidP="00AD480D">
      <w:pPr>
        <w:pStyle w:val="PR1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Specifications are based on Architectural Fabrication, Inc. – Trellis. Architectural Fabrication, Inc. – Manufacturer and Installer is located at 2100 E. Richmond Avenue, Fort Worth, TX 76104. 800.962.8027. </w:t>
      </w:r>
      <w:hyperlink r:id="rId7" w:history="1">
        <w:r w:rsidRPr="00F34F0A">
          <w:rPr>
            <w:rStyle w:val="Hyperlink"/>
            <w:rFonts w:ascii="Arial" w:hAnsi="Arial" w:cs="Arial"/>
            <w:color w:val="auto"/>
            <w:u w:val="none"/>
          </w:rPr>
          <w:t>www.arch-fab.com</w:t>
        </w:r>
      </w:hyperlink>
    </w:p>
    <w:p w14:paraId="74388907" w14:textId="29212244" w:rsidR="00815A52" w:rsidRPr="00AD480D" w:rsidRDefault="00AD480D" w:rsidP="00AD480D">
      <w:pPr>
        <w:pStyle w:val="PR1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Substitutions are acceptable assuming they comply with these specifications, are submitted based on Section 01XXX – Substitution Requirements and have a minimum 10 years’ experience.</w:t>
      </w:r>
    </w:p>
    <w:p w14:paraId="57E4E8EA" w14:textId="77777777"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ED5804" w14:textId="77777777" w:rsidR="00AD480D" w:rsidRPr="00092242" w:rsidRDefault="00AD480D" w:rsidP="00AD4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564FF2" w14:textId="77777777" w:rsidR="00AD480D" w:rsidRPr="003066EE" w:rsidRDefault="00AD480D" w:rsidP="00AD480D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</w:t>
      </w:r>
    </w:p>
    <w:p w14:paraId="6761AB16" w14:textId="72A1F0E3" w:rsidR="00AD480D" w:rsidRPr="00C33E80" w:rsidRDefault="00AD480D" w:rsidP="0041214A">
      <w:pPr>
        <w:pStyle w:val="PR1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33E80">
        <w:rPr>
          <w:rFonts w:ascii="Arial" w:hAnsi="Arial" w:cs="Arial"/>
        </w:rPr>
        <w:t>Framing: 6063-T6 alloy extruded aluminum</w:t>
      </w:r>
    </w:p>
    <w:p w14:paraId="30D553B4" w14:textId="2FD531BB" w:rsidR="00C33E80" w:rsidRDefault="00C33E80" w:rsidP="00C33E80">
      <w:pPr>
        <w:pStyle w:val="PR2"/>
        <w:numPr>
          <w:ilvl w:val="2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Aluminum outriggers are 2” x 6” aluminum tube with machined aluminum end cap flush with front of tube. Painted to match</w:t>
      </w:r>
    </w:p>
    <w:p w14:paraId="3FEE30DC" w14:textId="7FAF70F3" w:rsidR="00C33E80" w:rsidRDefault="00C33E80" w:rsidP="00C33E80">
      <w:pPr>
        <w:pStyle w:val="PR2"/>
        <w:numPr>
          <w:ilvl w:val="2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Aluminum trellis infill is 1 ½” square tube with stamped aluminum caps. Painted to match.</w:t>
      </w:r>
    </w:p>
    <w:p w14:paraId="4A762C4E" w14:textId="77777777" w:rsidR="00B302B7" w:rsidRDefault="00B302B7" w:rsidP="00B302B7">
      <w:pPr>
        <w:pStyle w:val="PR2"/>
        <w:numPr>
          <w:ilvl w:val="0"/>
          <w:numId w:val="0"/>
        </w:numPr>
        <w:ind w:left="2160"/>
        <w:rPr>
          <w:rFonts w:ascii="Arial" w:hAnsi="Arial" w:cs="Arial"/>
        </w:rPr>
      </w:pPr>
      <w:bookmarkStart w:id="0" w:name="_GoBack"/>
    </w:p>
    <w:bookmarkEnd w:id="0"/>
    <w:p w14:paraId="7CF1A638" w14:textId="04E1955E" w:rsidR="00AD480D" w:rsidRPr="00C33E80" w:rsidRDefault="00AD480D" w:rsidP="00C33E80">
      <w:pPr>
        <w:pStyle w:val="PR2"/>
        <w:numPr>
          <w:ilvl w:val="0"/>
          <w:numId w:val="30"/>
        </w:numPr>
        <w:rPr>
          <w:rFonts w:ascii="Arial" w:hAnsi="Arial" w:cs="Arial"/>
        </w:rPr>
      </w:pPr>
      <w:r w:rsidRPr="00C33E80">
        <w:rPr>
          <w:rFonts w:ascii="Arial" w:hAnsi="Arial" w:cs="Arial"/>
        </w:rPr>
        <w:t>Hanger Rods (Optional): Zinc plated steel and powder coat. Prime and paint are not acceptable.</w:t>
      </w:r>
    </w:p>
    <w:p w14:paraId="76C14D18" w14:textId="58AB2346" w:rsidR="00C33E80" w:rsidRPr="00C33E80" w:rsidRDefault="00AD480D" w:rsidP="00C33E80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Connections: Concealed</w:t>
      </w:r>
      <w:r w:rsidR="00C33E80">
        <w:rPr>
          <w:rFonts w:ascii="Arial" w:hAnsi="Arial" w:cs="Arial"/>
        </w:rPr>
        <w:t xml:space="preserve"> ¼”</w:t>
      </w:r>
      <w:r>
        <w:rPr>
          <w:rFonts w:ascii="Arial" w:hAnsi="Arial" w:cs="Arial"/>
        </w:rPr>
        <w:t xml:space="preserve"> aluminum tab 6061 a</w:t>
      </w:r>
      <w:r w:rsidR="00C33E80">
        <w:rPr>
          <w:rFonts w:ascii="Arial" w:hAnsi="Arial" w:cs="Arial"/>
        </w:rPr>
        <w:t xml:space="preserve">lloy shall extend inside of </w:t>
      </w:r>
      <w:r>
        <w:rPr>
          <w:rFonts w:ascii="Arial" w:hAnsi="Arial" w:cs="Arial"/>
        </w:rPr>
        <w:t>outrigger to accommodate 4 fasteners per ta</w:t>
      </w:r>
      <w:r w:rsidR="00C33E8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with a standard spacing minimum of 2” horizontally between fasteners.</w:t>
      </w:r>
    </w:p>
    <w:p w14:paraId="2AB27FED" w14:textId="0B39AEE4" w:rsidR="00C33E80" w:rsidRPr="00DE4032" w:rsidRDefault="00C33E80" w:rsidP="00C33E80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Hardware and Fasteners: Nuts, bolts, washers, clevis pins, screw anchors and pipe spacers to be zinc plated or galvanized steel required to suit applicat</w:t>
      </w:r>
      <w:r w:rsidR="00B302B7">
        <w:rPr>
          <w:rFonts w:ascii="Arial" w:hAnsi="Arial" w:cs="Arial"/>
        </w:rPr>
        <w:t>ion and per pre-engineered trellis</w:t>
      </w:r>
      <w:r>
        <w:rPr>
          <w:rFonts w:ascii="Arial" w:hAnsi="Arial" w:cs="Arial"/>
        </w:rPr>
        <w:t xml:space="preserve"> load requirements.</w:t>
      </w:r>
    </w:p>
    <w:p w14:paraId="4B7E818C" w14:textId="77777777" w:rsidR="00C33E80" w:rsidRDefault="00C33E80" w:rsidP="00C33E80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Sealant: Sealant to be used at aluminum tab connection when protruding through an outside wall and to attach machined end cap on outrigger tube. Sealant to be </w:t>
      </w:r>
      <w:proofErr w:type="spellStart"/>
      <w:r>
        <w:rPr>
          <w:rFonts w:ascii="Arial" w:hAnsi="Arial" w:cs="Arial"/>
          <w:bCs/>
        </w:rPr>
        <w:t>Novaflex</w:t>
      </w:r>
      <w:proofErr w:type="spellEnd"/>
      <w:r>
        <w:rPr>
          <w:rFonts w:ascii="Arial" w:hAnsi="Arial" w:cs="Arial"/>
          <w:bCs/>
        </w:rPr>
        <w:t xml:space="preserve"> metal roof sealant in color or color match. Other equivalent sealant is acceptable.</w:t>
      </w:r>
    </w:p>
    <w:p w14:paraId="01D02F48" w14:textId="127D3917" w:rsidR="00C33E80" w:rsidRPr="00C33E80" w:rsidRDefault="00C33E80" w:rsidP="00C33E80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Finish: </w:t>
      </w:r>
      <w:proofErr w:type="spellStart"/>
      <w:r>
        <w:rPr>
          <w:rFonts w:ascii="Arial" w:hAnsi="Arial" w:cs="Arial"/>
          <w:bCs/>
        </w:rPr>
        <w:t>Kynar</w:t>
      </w:r>
      <w:proofErr w:type="spellEnd"/>
      <w:r>
        <w:rPr>
          <w:rFonts w:ascii="Arial" w:hAnsi="Arial" w:cs="Arial"/>
          <w:bCs/>
        </w:rPr>
        <w:t xml:space="preserve">, complying with finish manufacturer’s written instructions for surface preparation including pretreatment, application, baking and minimum dry film thickness. Color to be selected from standard color line. </w:t>
      </w:r>
    </w:p>
    <w:p w14:paraId="58167E1A" w14:textId="77777777" w:rsidR="00092242" w:rsidRPr="00092242" w:rsidRDefault="00092242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F0843C" w14:textId="77777777" w:rsidR="0041214A" w:rsidRPr="00092242" w:rsidRDefault="00815A52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3 – </w:t>
      </w:r>
      <w:r w:rsidR="0041214A" w:rsidRPr="00092242">
        <w:rPr>
          <w:rFonts w:ascii="Arial" w:hAnsi="Arial" w:cs="Arial"/>
          <w:b/>
          <w:bCs/>
          <w:sz w:val="20"/>
          <w:szCs w:val="20"/>
        </w:rPr>
        <w:t>EXECUTION</w:t>
      </w:r>
    </w:p>
    <w:p w14:paraId="330DD501" w14:textId="77777777" w:rsidR="00092242" w:rsidRPr="00092242" w:rsidRDefault="00500A2C" w:rsidP="00092242">
      <w:pPr>
        <w:pStyle w:val="ART"/>
        <w:numPr>
          <w:ilvl w:val="1"/>
          <w:numId w:val="24"/>
        </w:numPr>
      </w:pPr>
      <w:r w:rsidRPr="00092242">
        <w:t>FABRICATION</w:t>
      </w:r>
    </w:p>
    <w:p w14:paraId="34B14DB9" w14:textId="77777777" w:rsidR="006019C7" w:rsidRPr="006019C7" w:rsidRDefault="006019C7" w:rsidP="006019C7">
      <w:pPr>
        <w:pStyle w:val="ART"/>
        <w:numPr>
          <w:ilvl w:val="0"/>
          <w:numId w:val="23"/>
        </w:numPr>
        <w:rPr>
          <w:b w:val="0"/>
        </w:rPr>
      </w:pPr>
      <w:r>
        <w:rPr>
          <w:b w:val="0"/>
        </w:rPr>
        <w:t xml:space="preserve">Steel posts must be field measured prior to fabrication to allow for crush tubes to be welded into the </w:t>
      </w:r>
      <w:r w:rsidR="00815A52">
        <w:rPr>
          <w:b w:val="0"/>
        </w:rPr>
        <w:t>aluminum t</w:t>
      </w:r>
      <w:r>
        <w:rPr>
          <w:b w:val="0"/>
        </w:rPr>
        <w:t>rel</w:t>
      </w:r>
      <w:r w:rsidR="00B92F8D">
        <w:rPr>
          <w:b w:val="0"/>
        </w:rPr>
        <w:t>lis beam in the proper location (centered).</w:t>
      </w:r>
    </w:p>
    <w:p w14:paraId="10FF7B31" w14:textId="7A9EBB3A" w:rsidR="00F93F63" w:rsidRPr="00092242" w:rsidRDefault="006F4A21" w:rsidP="00092242">
      <w:pPr>
        <w:pStyle w:val="ART"/>
        <w:numPr>
          <w:ilvl w:val="0"/>
          <w:numId w:val="23"/>
        </w:numPr>
        <w:rPr>
          <w:b w:val="0"/>
        </w:rPr>
      </w:pPr>
      <w:r>
        <w:rPr>
          <w:b w:val="0"/>
        </w:rPr>
        <w:t>Fabricate and p</w:t>
      </w:r>
      <w:r w:rsidR="00A86574">
        <w:rPr>
          <w:b w:val="0"/>
        </w:rPr>
        <w:t xml:space="preserve">reassemble </w:t>
      </w:r>
      <w:r w:rsidR="00500A2C" w:rsidRPr="00092242">
        <w:rPr>
          <w:b w:val="0"/>
        </w:rPr>
        <w:t>frames in the sho</w:t>
      </w:r>
      <w:r w:rsidR="00815A52">
        <w:rPr>
          <w:b w:val="0"/>
        </w:rPr>
        <w:t xml:space="preserve">p to greatest extent possible. </w:t>
      </w:r>
      <w:r w:rsidR="00500A2C" w:rsidRPr="00092242">
        <w:rPr>
          <w:b w:val="0"/>
        </w:rPr>
        <w:t>Disassemble units only as necessary for ship</w:t>
      </w:r>
      <w:r w:rsidR="00815A52">
        <w:rPr>
          <w:b w:val="0"/>
        </w:rPr>
        <w:t xml:space="preserve">ping and handling limitations. </w:t>
      </w:r>
      <w:r w:rsidR="00500A2C" w:rsidRPr="00092242">
        <w:rPr>
          <w:b w:val="0"/>
        </w:rPr>
        <w:t>Clearly mark units for reassembly and coordinated installation.</w:t>
      </w:r>
      <w:r w:rsidR="00092242" w:rsidRPr="00092242">
        <w:rPr>
          <w:b w:val="0"/>
        </w:rPr>
        <w:t xml:space="preserve">  </w:t>
      </w:r>
    </w:p>
    <w:p w14:paraId="3425B721" w14:textId="77777777" w:rsidR="002E016A" w:rsidRPr="00092242" w:rsidRDefault="002E016A" w:rsidP="002E016A">
      <w:pPr>
        <w:pStyle w:val="PR2"/>
        <w:numPr>
          <w:ilvl w:val="0"/>
          <w:numId w:val="0"/>
        </w:numPr>
        <w:rPr>
          <w:rFonts w:ascii="Arial" w:hAnsi="Arial" w:cs="Arial"/>
        </w:rPr>
      </w:pPr>
    </w:p>
    <w:p w14:paraId="25EF4CE6" w14:textId="77777777" w:rsidR="002E016A" w:rsidRPr="00092242" w:rsidRDefault="001A0ECF" w:rsidP="002E016A">
      <w:pPr>
        <w:pStyle w:val="PR2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="002E016A" w:rsidRPr="00092242">
        <w:rPr>
          <w:rFonts w:ascii="Arial" w:hAnsi="Arial" w:cs="Arial"/>
          <w:b/>
        </w:rPr>
        <w:t>INSTALLATION</w:t>
      </w:r>
    </w:p>
    <w:p w14:paraId="6865DA36" w14:textId="77777777" w:rsidR="002E016A" w:rsidRPr="00092242" w:rsidRDefault="002E016A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 xml:space="preserve">Install </w:t>
      </w:r>
      <w:r w:rsidR="00A86574">
        <w:rPr>
          <w:rFonts w:ascii="Arial" w:hAnsi="Arial" w:cs="Arial"/>
        </w:rPr>
        <w:t>trelli</w:t>
      </w:r>
      <w:r w:rsidRPr="00092242">
        <w:rPr>
          <w:rFonts w:ascii="Arial" w:hAnsi="Arial" w:cs="Arial"/>
        </w:rPr>
        <w:t>s per manufacturer’s written in</w:t>
      </w:r>
      <w:r w:rsidR="00815A52">
        <w:rPr>
          <w:rFonts w:ascii="Arial" w:hAnsi="Arial" w:cs="Arial"/>
        </w:rPr>
        <w:t>structions and as indicated on d</w:t>
      </w:r>
      <w:r w:rsidRPr="00092242">
        <w:rPr>
          <w:rFonts w:ascii="Arial" w:hAnsi="Arial" w:cs="Arial"/>
        </w:rPr>
        <w:t xml:space="preserve">rawings. </w:t>
      </w:r>
    </w:p>
    <w:p w14:paraId="26712E79" w14:textId="77777777" w:rsidR="002E016A" w:rsidRPr="00092242" w:rsidRDefault="002E016A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 xml:space="preserve">Locate and place </w:t>
      </w:r>
      <w:r w:rsidR="00A86574">
        <w:rPr>
          <w:rFonts w:ascii="Arial" w:hAnsi="Arial" w:cs="Arial"/>
        </w:rPr>
        <w:t>framing</w:t>
      </w:r>
      <w:r w:rsidR="00815A52">
        <w:rPr>
          <w:rFonts w:ascii="Arial" w:hAnsi="Arial" w:cs="Arial"/>
        </w:rPr>
        <w:t xml:space="preserve"> level, plumb</w:t>
      </w:r>
      <w:r w:rsidRPr="00092242">
        <w:rPr>
          <w:rFonts w:ascii="Arial" w:hAnsi="Arial" w:cs="Arial"/>
        </w:rPr>
        <w:t xml:space="preserve"> and at indicated alignment with adjacent work.</w:t>
      </w:r>
    </w:p>
    <w:p w14:paraId="5F109E2A" w14:textId="77777777" w:rsidR="002E016A" w:rsidRPr="00092242" w:rsidRDefault="00815A52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Use concealed anchor</w:t>
      </w:r>
      <w:r w:rsidR="002E016A" w:rsidRPr="00092242">
        <w:rPr>
          <w:rFonts w:ascii="Arial" w:hAnsi="Arial" w:cs="Arial"/>
        </w:rPr>
        <w:t xml:space="preserve">s where possible.  </w:t>
      </w:r>
    </w:p>
    <w:p w14:paraId="1B9092AB" w14:textId="77777777" w:rsidR="002E016A" w:rsidRDefault="002E016A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Repair damaged finishes so no eviden</w:t>
      </w:r>
      <w:r w:rsidR="00815A52">
        <w:rPr>
          <w:rFonts w:ascii="Arial" w:hAnsi="Arial" w:cs="Arial"/>
        </w:rPr>
        <w:t xml:space="preserve">ce remains of corrective work. </w:t>
      </w:r>
      <w:r w:rsidRPr="00092242">
        <w:rPr>
          <w:rFonts w:ascii="Arial" w:hAnsi="Arial" w:cs="Arial"/>
        </w:rPr>
        <w:t xml:space="preserve">Return items </w:t>
      </w:r>
      <w:r w:rsidR="00815A52">
        <w:rPr>
          <w:rFonts w:ascii="Arial" w:hAnsi="Arial" w:cs="Arial"/>
        </w:rPr>
        <w:t xml:space="preserve">to the factory </w:t>
      </w:r>
      <w:r w:rsidRPr="00092242">
        <w:rPr>
          <w:rFonts w:ascii="Arial" w:hAnsi="Arial" w:cs="Arial"/>
        </w:rPr>
        <w:t>that cannot be refinis</w:t>
      </w:r>
      <w:r w:rsidR="00815A52">
        <w:rPr>
          <w:rFonts w:ascii="Arial" w:hAnsi="Arial" w:cs="Arial"/>
        </w:rPr>
        <w:t>hed in the field.</w:t>
      </w:r>
      <w:r w:rsidRPr="00092242">
        <w:rPr>
          <w:rFonts w:ascii="Arial" w:hAnsi="Arial" w:cs="Arial"/>
        </w:rPr>
        <w:t xml:space="preserve"> Make required alterations and refinish entire unit or provide new units.</w:t>
      </w:r>
    </w:p>
    <w:p w14:paraId="145762B2" w14:textId="77777777" w:rsidR="00815A52" w:rsidRPr="00815A52" w:rsidRDefault="00815A52" w:rsidP="00815A52">
      <w:pPr>
        <w:pStyle w:val="PR1"/>
        <w:numPr>
          <w:ilvl w:val="0"/>
          <w:numId w:val="2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Protect galvanized and nonferrous-metal surfaces from corrosion or galvanic action by</w:t>
      </w:r>
      <w:r>
        <w:rPr>
          <w:rFonts w:ascii="Arial" w:hAnsi="Arial" w:cs="Arial"/>
        </w:rPr>
        <w:t xml:space="preserve"> applying a </w:t>
      </w:r>
      <w:r w:rsidRPr="00092242">
        <w:rPr>
          <w:rFonts w:ascii="Arial" w:hAnsi="Arial" w:cs="Arial"/>
        </w:rPr>
        <w:t>coating of bituminous paint</w:t>
      </w:r>
      <w:r>
        <w:rPr>
          <w:rFonts w:ascii="Arial" w:hAnsi="Arial" w:cs="Arial"/>
        </w:rPr>
        <w:t xml:space="preserve"> or elastomeric coating </w:t>
      </w:r>
      <w:r w:rsidRPr="00092242">
        <w:rPr>
          <w:rFonts w:ascii="Arial" w:hAnsi="Arial" w:cs="Arial"/>
        </w:rPr>
        <w:t>on surfaces that will be in</w:t>
      </w:r>
      <w:r>
        <w:rPr>
          <w:rFonts w:ascii="Arial" w:hAnsi="Arial" w:cs="Arial"/>
        </w:rPr>
        <w:t xml:space="preserve"> contact with concrete, masonry</w:t>
      </w:r>
      <w:r w:rsidRPr="00092242">
        <w:rPr>
          <w:rFonts w:ascii="Arial" w:hAnsi="Arial" w:cs="Arial"/>
        </w:rPr>
        <w:t xml:space="preserve"> or dissimilar metals.</w:t>
      </w:r>
    </w:p>
    <w:p w14:paraId="7771FF75" w14:textId="77777777" w:rsidR="002E016A" w:rsidRPr="00092242" w:rsidRDefault="002E016A" w:rsidP="002E016A">
      <w:pPr>
        <w:pStyle w:val="EOS"/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END OF SECTION</w:t>
      </w:r>
    </w:p>
    <w:p w14:paraId="6B621F91" w14:textId="77777777" w:rsidR="00500A2C" w:rsidRDefault="00500A2C" w:rsidP="002E016A">
      <w:pPr>
        <w:pStyle w:val="PR1"/>
      </w:pPr>
    </w:p>
    <w:sectPr w:rsidR="00500A2C" w:rsidSect="00B7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934D01C"/>
    <w:name w:val="MASTERSPEC"/>
    <w:lvl w:ilvl="0">
      <w:start w:val="1"/>
      <w:numFmt w:val="decimal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>
    <w:nsid w:val="01A5587C"/>
    <w:multiLevelType w:val="hybridMultilevel"/>
    <w:tmpl w:val="BDB8F0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3882"/>
    <w:multiLevelType w:val="hybridMultilevel"/>
    <w:tmpl w:val="4914E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D49"/>
    <w:multiLevelType w:val="hybridMultilevel"/>
    <w:tmpl w:val="BBA42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0826"/>
    <w:multiLevelType w:val="hybridMultilevel"/>
    <w:tmpl w:val="A66E4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7A0"/>
    <w:multiLevelType w:val="hybridMultilevel"/>
    <w:tmpl w:val="6C9863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7E4"/>
    <w:multiLevelType w:val="multilevel"/>
    <w:tmpl w:val="5B24F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B14F87"/>
    <w:multiLevelType w:val="hybridMultilevel"/>
    <w:tmpl w:val="5922D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3845"/>
    <w:multiLevelType w:val="hybridMultilevel"/>
    <w:tmpl w:val="E6A01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114C0"/>
    <w:multiLevelType w:val="hybridMultilevel"/>
    <w:tmpl w:val="9244A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B046E"/>
    <w:multiLevelType w:val="hybridMultilevel"/>
    <w:tmpl w:val="604242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7942B0"/>
    <w:multiLevelType w:val="hybridMultilevel"/>
    <w:tmpl w:val="07C21C08"/>
    <w:lvl w:ilvl="0" w:tplc="E00609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26008"/>
    <w:multiLevelType w:val="multilevel"/>
    <w:tmpl w:val="C47A1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D817AF"/>
    <w:multiLevelType w:val="hybridMultilevel"/>
    <w:tmpl w:val="76983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C63EC"/>
    <w:multiLevelType w:val="hybridMultilevel"/>
    <w:tmpl w:val="4F0E2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75AA4"/>
    <w:multiLevelType w:val="hybridMultilevel"/>
    <w:tmpl w:val="91CCA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4063E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A5B49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E1455"/>
    <w:multiLevelType w:val="multilevel"/>
    <w:tmpl w:val="699E4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0327186"/>
    <w:multiLevelType w:val="hybridMultilevel"/>
    <w:tmpl w:val="99E208AA"/>
    <w:lvl w:ilvl="0" w:tplc="DD1C00E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63746"/>
    <w:multiLevelType w:val="hybridMultilevel"/>
    <w:tmpl w:val="7C44E3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2F0061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FE2"/>
    <w:multiLevelType w:val="hybridMultilevel"/>
    <w:tmpl w:val="375AC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00656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760DB"/>
    <w:multiLevelType w:val="multilevel"/>
    <w:tmpl w:val="8280C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CF93945"/>
    <w:multiLevelType w:val="hybridMultilevel"/>
    <w:tmpl w:val="89109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658A0"/>
    <w:multiLevelType w:val="hybridMultilevel"/>
    <w:tmpl w:val="95E62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2"/>
  </w:num>
  <w:num w:numId="9">
    <w:abstractNumId w:val="20"/>
  </w:num>
  <w:num w:numId="10">
    <w:abstractNumId w:val="8"/>
  </w:num>
  <w:num w:numId="11">
    <w:abstractNumId w:val="14"/>
  </w:num>
  <w:num w:numId="12">
    <w:abstractNumId w:val="1"/>
  </w:num>
  <w:num w:numId="13">
    <w:abstractNumId w:val="5"/>
  </w:num>
  <w:num w:numId="14">
    <w:abstractNumId w:val="26"/>
  </w:num>
  <w:num w:numId="15">
    <w:abstractNumId w:val="21"/>
  </w:num>
  <w:num w:numId="16">
    <w:abstractNumId w:val="3"/>
  </w:num>
  <w:num w:numId="17">
    <w:abstractNumId w:val="7"/>
  </w:num>
  <w:num w:numId="18">
    <w:abstractNumId w:val="15"/>
  </w:num>
  <w:num w:numId="19">
    <w:abstractNumId w:val="13"/>
  </w:num>
  <w:num w:numId="20">
    <w:abstractNumId w:val="9"/>
  </w:num>
  <w:num w:numId="21">
    <w:abstractNumId w:val="10"/>
  </w:num>
  <w:num w:numId="22">
    <w:abstractNumId w:val="19"/>
  </w:num>
  <w:num w:numId="23">
    <w:abstractNumId w:val="25"/>
  </w:num>
  <w:num w:numId="24">
    <w:abstractNumId w:val="12"/>
  </w:num>
  <w:num w:numId="25">
    <w:abstractNumId w:val="22"/>
  </w:num>
  <w:num w:numId="26">
    <w:abstractNumId w:val="24"/>
  </w:num>
  <w:num w:numId="27">
    <w:abstractNumId w:val="16"/>
  </w:num>
  <w:num w:numId="28">
    <w:abstractNumId w:val="6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4A"/>
    <w:rsid w:val="0003036C"/>
    <w:rsid w:val="00092242"/>
    <w:rsid w:val="001A0ECF"/>
    <w:rsid w:val="0026395A"/>
    <w:rsid w:val="002E016A"/>
    <w:rsid w:val="003F5685"/>
    <w:rsid w:val="0041214A"/>
    <w:rsid w:val="00490891"/>
    <w:rsid w:val="00500A2C"/>
    <w:rsid w:val="006019C7"/>
    <w:rsid w:val="006F4A21"/>
    <w:rsid w:val="007A6B2B"/>
    <w:rsid w:val="00815A52"/>
    <w:rsid w:val="00A3181F"/>
    <w:rsid w:val="00A726E1"/>
    <w:rsid w:val="00A85717"/>
    <w:rsid w:val="00A86574"/>
    <w:rsid w:val="00AD480D"/>
    <w:rsid w:val="00B302B7"/>
    <w:rsid w:val="00B75854"/>
    <w:rsid w:val="00B92F8D"/>
    <w:rsid w:val="00BD522D"/>
    <w:rsid w:val="00C33E80"/>
    <w:rsid w:val="00CB04BF"/>
    <w:rsid w:val="00D07CF3"/>
    <w:rsid w:val="00D949F8"/>
    <w:rsid w:val="00E96655"/>
    <w:rsid w:val="00F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C5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T">
    <w:name w:val="PRT"/>
    <w:basedOn w:val="Normal"/>
    <w:next w:val="SCT"/>
    <w:autoRedefine/>
    <w:qFormat/>
    <w:rsid w:val="00500A2C"/>
    <w:pPr>
      <w:tabs>
        <w:tab w:val="right" w:pos="9990"/>
      </w:tabs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T">
    <w:name w:val="SUT"/>
    <w:basedOn w:val="Normal"/>
    <w:next w:val="PR1"/>
    <w:rsid w:val="00500A2C"/>
    <w:pPr>
      <w:numPr>
        <w:ilvl w:val="1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500A2C"/>
    <w:pPr>
      <w:numPr>
        <w:ilvl w:val="2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092242"/>
    <w:pPr>
      <w:tabs>
        <w:tab w:val="left" w:pos="864"/>
        <w:tab w:val="left" w:pos="3060"/>
        <w:tab w:val="right" w:pos="9990"/>
      </w:tabs>
      <w:spacing w:before="24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PR1">
    <w:name w:val="PR1"/>
    <w:basedOn w:val="Normal"/>
    <w:autoRedefine/>
    <w:qFormat/>
    <w:rsid w:val="002E016A"/>
    <w:pPr>
      <w:tabs>
        <w:tab w:val="left" w:pos="864"/>
        <w:tab w:val="right" w:pos="9180"/>
      </w:tabs>
      <w:spacing w:before="24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2">
    <w:name w:val="PR2"/>
    <w:basedOn w:val="Normal"/>
    <w:autoRedefine/>
    <w:qFormat/>
    <w:rsid w:val="00500A2C"/>
    <w:pPr>
      <w:numPr>
        <w:ilvl w:val="5"/>
        <w:numId w:val="1"/>
      </w:numPr>
      <w:tabs>
        <w:tab w:val="right" w:pos="999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autoRedefine/>
    <w:qFormat/>
    <w:rsid w:val="00500A2C"/>
    <w:pPr>
      <w:numPr>
        <w:ilvl w:val="6"/>
        <w:numId w:val="1"/>
      </w:numPr>
      <w:tabs>
        <w:tab w:val="right" w:pos="999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autoRedefine/>
    <w:qFormat/>
    <w:rsid w:val="00500A2C"/>
    <w:pPr>
      <w:numPr>
        <w:ilvl w:val="7"/>
        <w:numId w:val="1"/>
      </w:numPr>
      <w:tabs>
        <w:tab w:val="right" w:pos="999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autoRedefine/>
    <w:qFormat/>
    <w:rsid w:val="00500A2C"/>
    <w:pPr>
      <w:numPr>
        <w:ilvl w:val="8"/>
        <w:numId w:val="1"/>
      </w:numPr>
      <w:tabs>
        <w:tab w:val="right" w:pos="999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S">
    <w:name w:val="EOS"/>
    <w:basedOn w:val="Normal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0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9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5A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T">
    <w:name w:val="PRT"/>
    <w:basedOn w:val="Normal"/>
    <w:next w:val="SCT"/>
    <w:autoRedefine/>
    <w:qFormat/>
    <w:rsid w:val="00500A2C"/>
    <w:pPr>
      <w:tabs>
        <w:tab w:val="right" w:pos="9990"/>
      </w:tabs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T">
    <w:name w:val="SUT"/>
    <w:basedOn w:val="Normal"/>
    <w:next w:val="PR1"/>
    <w:rsid w:val="00500A2C"/>
    <w:pPr>
      <w:numPr>
        <w:ilvl w:val="1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500A2C"/>
    <w:pPr>
      <w:numPr>
        <w:ilvl w:val="2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092242"/>
    <w:pPr>
      <w:tabs>
        <w:tab w:val="left" w:pos="864"/>
        <w:tab w:val="left" w:pos="3060"/>
        <w:tab w:val="right" w:pos="9990"/>
      </w:tabs>
      <w:spacing w:before="24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PR1">
    <w:name w:val="PR1"/>
    <w:basedOn w:val="Normal"/>
    <w:autoRedefine/>
    <w:qFormat/>
    <w:rsid w:val="002E016A"/>
    <w:pPr>
      <w:tabs>
        <w:tab w:val="left" w:pos="864"/>
        <w:tab w:val="right" w:pos="9180"/>
      </w:tabs>
      <w:spacing w:before="24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2">
    <w:name w:val="PR2"/>
    <w:basedOn w:val="Normal"/>
    <w:autoRedefine/>
    <w:qFormat/>
    <w:rsid w:val="00500A2C"/>
    <w:pPr>
      <w:numPr>
        <w:ilvl w:val="5"/>
        <w:numId w:val="1"/>
      </w:numPr>
      <w:tabs>
        <w:tab w:val="right" w:pos="999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autoRedefine/>
    <w:qFormat/>
    <w:rsid w:val="00500A2C"/>
    <w:pPr>
      <w:numPr>
        <w:ilvl w:val="6"/>
        <w:numId w:val="1"/>
      </w:numPr>
      <w:tabs>
        <w:tab w:val="right" w:pos="999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autoRedefine/>
    <w:qFormat/>
    <w:rsid w:val="00500A2C"/>
    <w:pPr>
      <w:numPr>
        <w:ilvl w:val="7"/>
        <w:numId w:val="1"/>
      </w:numPr>
      <w:tabs>
        <w:tab w:val="right" w:pos="999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autoRedefine/>
    <w:qFormat/>
    <w:rsid w:val="00500A2C"/>
    <w:pPr>
      <w:numPr>
        <w:ilvl w:val="8"/>
        <w:numId w:val="1"/>
      </w:numPr>
      <w:tabs>
        <w:tab w:val="right" w:pos="999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S">
    <w:name w:val="EOS"/>
    <w:basedOn w:val="Normal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0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9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5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ch-fa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44A91-45A3-42DB-A4BA-6FFF6FE1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Brooke Weinzierl</cp:lastModifiedBy>
  <cp:revision>3</cp:revision>
  <dcterms:created xsi:type="dcterms:W3CDTF">2017-03-27T18:14:00Z</dcterms:created>
  <dcterms:modified xsi:type="dcterms:W3CDTF">2017-05-09T14:42:00Z</dcterms:modified>
</cp:coreProperties>
</file>