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 10 73 00</w:t>
      </w:r>
    </w:p>
    <w:p w:rsidR="00000000" w:rsidDel="00000000" w:rsidP="00000000" w:rsidRDefault="00000000" w:rsidRPr="00000000" w14:paraId="00000002">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ALUMINUM CANOPY</w:t>
      </w:r>
    </w:p>
    <w:p w:rsidR="00000000" w:rsidDel="00000000" w:rsidP="00000000" w:rsidRDefault="00000000" w:rsidRPr="00000000" w14:paraId="00000003">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1 – GENERAL </w:t>
      </w:r>
    </w:p>
    <w:p w:rsidR="00000000" w:rsidDel="00000000" w:rsidP="00000000" w:rsidRDefault="00000000" w:rsidRPr="00000000" w14:paraId="00000006">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SUMMARY</w:t>
      </w:r>
    </w:p>
    <w:p w:rsidR="00000000" w:rsidDel="00000000" w:rsidP="00000000" w:rsidRDefault="00000000" w:rsidRPr="00000000" w14:paraId="000000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Includes: Atlas Canopy</w:t>
      </w:r>
    </w:p>
    <w:p w:rsidR="00000000" w:rsidDel="00000000" w:rsidP="00000000" w:rsidRDefault="00000000" w:rsidRPr="00000000" w14:paraId="000000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Related Requirements: Division 1 – General Requirements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 REFERENCES</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publications listed below form a part of this specification to the extent referenced.  Publications are referenced within the text by the basic designation only.</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American Welding Society (AWS):</w:t>
      </w:r>
    </w:p>
    <w:p w:rsidR="00000000" w:rsidDel="00000000" w:rsidP="00000000" w:rsidRDefault="00000000" w:rsidRPr="00000000" w14:paraId="0000000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D1.2 – Structural Welding Code – Aluminum</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American Architectural Manufacturers Association (AAMA):</w:t>
      </w:r>
    </w:p>
    <w:p w:rsidR="00000000" w:rsidDel="00000000" w:rsidP="00000000" w:rsidRDefault="00000000" w:rsidRPr="00000000" w14:paraId="0000000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Aluminum finishes AAMA 2603 Powder Coat</w:t>
      </w:r>
    </w:p>
    <w:p w:rsidR="00000000" w:rsidDel="00000000" w:rsidP="00000000" w:rsidRDefault="00000000" w:rsidRPr="00000000" w14:paraId="0000001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Aluminum finishes AAMA 2605 Kynar</w:t>
      </w:r>
    </w:p>
    <w:p w:rsidR="00000000" w:rsidDel="00000000" w:rsidP="00000000" w:rsidRDefault="00000000" w:rsidRPr="00000000" w14:paraId="0000001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Aluminum finishes AAMA 611 Anodize</w:t>
      </w:r>
    </w:p>
    <w:p w:rsidR="00000000" w:rsidDel="00000000" w:rsidP="00000000" w:rsidRDefault="00000000" w:rsidRPr="00000000" w14:paraId="00000012">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SUBMITTALS</w:t>
      </w:r>
    </w:p>
    <w:p w:rsidR="00000000" w:rsidDel="00000000" w:rsidP="00000000" w:rsidRDefault="00000000" w:rsidRPr="00000000" w14:paraId="000000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Shop Drawings: Indicate size, material and finish. Include plan elevation pages to clearly outline canopy locations. Include installation procedures, details of joints, attachments and clearances. Provide lead time for product and note possible conflicts with standard line.</w:t>
      </w:r>
    </w:p>
    <w:p w:rsidR="00000000" w:rsidDel="00000000" w:rsidP="00000000" w:rsidRDefault="00000000" w:rsidRPr="00000000" w14:paraId="000000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charts showing manufacturer’s full range of colors from standard line.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 Warranty</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Special Warranty:  Manufacturer's standard form in which manufacturer agrees to repair or replace components of metal canopies that fail in materials or workmanship within specified warranty period.  </w:t>
      </w:r>
    </w:p>
    <w:p w:rsidR="00000000" w:rsidDel="00000000" w:rsidP="00000000" w:rsidRDefault="00000000" w:rsidRPr="00000000" w14:paraId="0000001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2160"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Warranty Period: One year from date of Substantial Completion.</w:t>
      </w:r>
    </w:p>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2 – PRODUCTS</w:t>
      </w:r>
    </w:p>
    <w:p w:rsidR="00000000" w:rsidDel="00000000" w:rsidP="00000000" w:rsidRDefault="00000000" w:rsidRPr="00000000" w14:paraId="0000001B">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MANUFACTURERS</w:t>
      </w:r>
    </w:p>
    <w:p w:rsidR="00000000" w:rsidDel="00000000" w:rsidP="00000000" w:rsidRDefault="00000000" w:rsidRPr="00000000" w14:paraId="0000001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Specifications are based on Architectural Fabrication, Inc. – Atlas Canopy. Architectural Fabrication, Inc. – Manufacturer and Installer is located at 2100 E. Richmond Avenue, Fort Worth, TX 76104. 800.962.8027. </w:t>
      </w:r>
      <w:hyperlink r:id="r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www.arch-fab.com</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Substitutions are acceptable assuming they comply with these specifications, are submitted based on Section 01XXX – Substitution Requirements and have a minimum 10 years’ experience.</w:t>
      </w:r>
    </w:p>
    <w:p w:rsidR="00000000" w:rsidDel="00000000" w:rsidP="00000000" w:rsidRDefault="00000000" w:rsidRPr="00000000" w14:paraId="0000001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MATERIALS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Framing: Aluminum </w:t>
      </w:r>
      <w:r w:rsidDel="00000000" w:rsidR="00000000" w:rsidRPr="00000000">
        <w:rPr>
          <w:rFonts w:ascii="Arial" w:cs="Arial" w:eastAsia="Arial" w:hAnsi="Arial"/>
          <w:sz w:val="20"/>
          <w:szCs w:val="20"/>
          <w:rtl w:val="0"/>
        </w:rPr>
        <w:t xml:space="preserve">gutter beams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clip angles: 606</w:t>
      </w:r>
      <w:r w:rsidDel="00000000" w:rsidR="00000000" w:rsidRPr="00000000">
        <w:rPr>
          <w:rFonts w:ascii="Arial" w:cs="Arial" w:eastAsia="Arial" w:hAnsi="Arial"/>
          <w:sz w:val="20"/>
          <w:szCs w:val="20"/>
          <w:rtl w:val="0"/>
        </w:rPr>
        <w:t xml:space="preserve">1-T6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alloy extruded aluminum</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Decking: Interlocking panels, extruded aluminum or sheet metal</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Soffits: Pac-Clad, Berridge or equal Pre-finished Kynar sheet metal. 12” wide panels attached to 18ga galvanized c-channel</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Overhead Supports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Zinc steel and powder coat (Prime and paint are not acceptable)</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Hardware and Fasteners: Nuts, bolts, washers, clevis pins, screws, anchors and pipe spacers to be zinc plated or galvanized steel required to suit application</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Flashing: Shall be minimum 0.040 inch aluminum, fabricated to prevent leakage and sealed with Novaflex metal roof sealant in clear or color match. Other equivalent sealant is acceptable.</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Fascia: Flat aluminum 5052 alloy sheet .0</w:t>
      </w:r>
      <w:r w:rsidDel="00000000" w:rsidR="00000000" w:rsidRPr="00000000">
        <w:rPr>
          <w:rFonts w:ascii="Arial" w:cs="Arial" w:eastAsia="Arial" w:hAnsi="Arial"/>
          <w:sz w:val="20"/>
          <w:szCs w:val="20"/>
          <w:rtl w:val="0"/>
        </w:rPr>
        <w:t xml:space="preserve">50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w:t>
      </w:r>
      <w:r w:rsidDel="00000000" w:rsidR="00000000" w:rsidRPr="00000000">
        <w:rPr>
          <w:rFonts w:ascii="Arial" w:cs="Arial" w:eastAsia="Arial" w:hAnsi="Arial"/>
          <w:sz w:val="20"/>
          <w:szCs w:val="20"/>
          <w:rtl w:val="0"/>
        </w:rPr>
        <w:t xml:space="preserve">080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thickness – depending on height. Finish:</w:t>
      </w:r>
    </w:p>
    <w:p w:rsidR="00000000" w:rsidDel="00000000" w:rsidP="00000000" w:rsidRDefault="00000000" w:rsidRPr="00000000" w14:paraId="0000002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Anodize per AAMA 611</w:t>
      </w:r>
    </w:p>
    <w:p w:rsidR="00000000" w:rsidDel="00000000" w:rsidP="00000000" w:rsidRDefault="00000000" w:rsidRPr="00000000" w14:paraId="0000002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Powder coat per AAMA 2603</w:t>
      </w:r>
    </w:p>
    <w:p w:rsidR="00000000" w:rsidDel="00000000" w:rsidP="00000000" w:rsidRDefault="00000000" w:rsidRPr="00000000" w14:paraId="0000002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Kynar per AAMA 2605</w:t>
      </w:r>
    </w:p>
    <w:p w:rsidR="00000000" w:rsidDel="00000000" w:rsidP="00000000" w:rsidRDefault="00000000" w:rsidRPr="00000000" w14:paraId="0000002B">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3 – EXECUTION</w:t>
      </w:r>
    </w:p>
    <w:p w:rsidR="00000000" w:rsidDel="00000000" w:rsidP="00000000" w:rsidRDefault="00000000" w:rsidRPr="00000000" w14:paraId="0000002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864"/>
          <w:tab w:val="left" w:pos="3060"/>
          <w:tab w:val="right" w:pos="9990"/>
        </w:tabs>
        <w:spacing w:after="0" w:before="240" w:line="240" w:lineRule="auto"/>
        <w:ind w:left="360" w:right="0" w:hanging="36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FABRICATION</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864"/>
          <w:tab w:val="left" w:pos="3060"/>
          <w:tab w:val="right" w:pos="9990"/>
        </w:tabs>
        <w:spacing w:after="0" w:before="24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Fabricate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canopies in the shop to greatest extent possible. Disassemble units only as necessary for shipping and handling limitations. Clearly mark units for reassembly and coordinated installation.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0" w:line="240" w:lineRule="auto"/>
        <w:ind w:left="1440"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3.2 INSTALLATION</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canopies per manufacturer’s written instructions and as indicated on drawings. </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Locate and place canopies level, plumb and at indicated alignment with adjacent work.</w:t>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concealed anchors where possible.  </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Repair damaged finishes so no evidence remains of corrective work. Return items to the factory that cannot be refinished in the field. Make required alterations and refinish entire unit or provide new units.</w:t>
      </w:r>
    </w:p>
    <w:p w:rsidR="00000000" w:rsidDel="00000000" w:rsidP="00000000" w:rsidRDefault="00000000" w:rsidRPr="00000000" w14:paraId="000000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 galvanized and nonferrous-metal surfaces from corrosion or galvanic action by applying a coating of bituminous paint or elastomeric coating on surfaces that will be in contact with concrete, masonry or dissimilar metals.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END OF SECTION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decimal"/>
      <w:lvlText w:val="%2."/>
      <w:lvlJc w:val="left"/>
      <w:pPr>
        <w:ind w:left="1650" w:hanging="57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decimal"/>
      <w:lvlText w:val="%1"/>
      <w:lvlJc w:val="left"/>
      <w:pPr>
        <w:ind w:left="360" w:hanging="360"/>
      </w:pPr>
      <w:rPr/>
    </w:lvl>
    <w:lvl w:ilvl="1">
      <w:start w:val="1"/>
      <w:numFmt w:val="decimal"/>
      <w:lvlText w:val="%1.%2"/>
      <w:lvlJc w:val="left"/>
      <w:pPr>
        <w:ind w:left="360" w:hanging="360"/>
      </w:pPr>
      <w:rPr>
        <w:rFonts w:ascii="Arial" w:cs="Arial" w:eastAsia="Arial" w:hAnsi="Arial"/>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3"/>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CT" w:customStyle="1">
    <w:name w:val="SCT"/>
    <w:basedOn w:val="Normal"/>
    <w:next w:val="PRT"/>
    <w:uiPriority w:val="99"/>
    <w:rsid w:val="00500A2C"/>
    <w:pPr>
      <w:tabs>
        <w:tab w:val="right" w:pos="9990"/>
      </w:tabs>
      <w:spacing w:after="0" w:before="240" w:line="240" w:lineRule="auto"/>
      <w:jc w:val="both"/>
    </w:pPr>
    <w:rPr>
      <w:rFonts w:ascii="Times New Roman" w:cs="Times New Roman" w:eastAsia="Times New Roman" w:hAnsi="Times New Roman"/>
      <w:sz w:val="20"/>
      <w:szCs w:val="20"/>
    </w:rPr>
  </w:style>
  <w:style w:type="paragraph" w:styleId="PRT" w:customStyle="1">
    <w:name w:val="PRT"/>
    <w:basedOn w:val="Normal"/>
    <w:next w:val="SCT"/>
    <w:autoRedefine w:val="1"/>
    <w:qFormat w:val="1"/>
    <w:rsid w:val="00500A2C"/>
    <w:pPr>
      <w:tabs>
        <w:tab w:val="right" w:pos="9990"/>
      </w:tabs>
      <w:spacing w:after="0" w:before="240" w:line="240" w:lineRule="auto"/>
      <w:jc w:val="both"/>
      <w:outlineLvl w:val="0"/>
    </w:pPr>
    <w:rPr>
      <w:rFonts w:ascii="Times New Roman" w:cs="Times New Roman" w:eastAsia="Times New Roman" w:hAnsi="Times New Roman"/>
      <w:sz w:val="20"/>
      <w:szCs w:val="20"/>
    </w:rPr>
  </w:style>
  <w:style w:type="paragraph" w:styleId="SUT" w:customStyle="1">
    <w:name w:val="SUT"/>
    <w:basedOn w:val="Normal"/>
    <w:next w:val="PR1"/>
    <w:rsid w:val="00500A2C"/>
    <w:pPr>
      <w:numPr>
        <w:ilvl w:val="1"/>
        <w:numId w:val="1"/>
      </w:numPr>
      <w:tabs>
        <w:tab w:val="right" w:pos="9990"/>
      </w:tabs>
      <w:spacing w:after="0" w:before="240" w:line="240" w:lineRule="auto"/>
      <w:jc w:val="both"/>
    </w:pPr>
    <w:rPr>
      <w:rFonts w:ascii="Times New Roman" w:cs="Times New Roman" w:eastAsia="Times New Roman" w:hAnsi="Times New Roman"/>
      <w:sz w:val="20"/>
      <w:szCs w:val="20"/>
    </w:rPr>
  </w:style>
  <w:style w:type="paragraph" w:styleId="DST" w:customStyle="1">
    <w:name w:val="DST"/>
    <w:basedOn w:val="Normal"/>
    <w:next w:val="PR1"/>
    <w:rsid w:val="00500A2C"/>
    <w:pPr>
      <w:numPr>
        <w:ilvl w:val="2"/>
        <w:numId w:val="1"/>
      </w:numPr>
      <w:tabs>
        <w:tab w:val="right" w:pos="9990"/>
      </w:tabs>
      <w:spacing w:after="0" w:before="240" w:line="240" w:lineRule="auto"/>
      <w:jc w:val="both"/>
    </w:pPr>
    <w:rPr>
      <w:rFonts w:ascii="Times New Roman" w:cs="Times New Roman" w:eastAsia="Times New Roman" w:hAnsi="Times New Roman"/>
      <w:sz w:val="20"/>
      <w:szCs w:val="20"/>
    </w:rPr>
  </w:style>
  <w:style w:type="paragraph" w:styleId="ART" w:customStyle="1">
    <w:name w:val="ART"/>
    <w:basedOn w:val="Normal"/>
    <w:next w:val="PR1"/>
    <w:autoRedefine w:val="1"/>
    <w:qFormat w:val="1"/>
    <w:rsid w:val="00092242"/>
    <w:pPr>
      <w:tabs>
        <w:tab w:val="left" w:pos="864"/>
        <w:tab w:val="left" w:pos="3060"/>
        <w:tab w:val="right" w:pos="9990"/>
      </w:tabs>
      <w:spacing w:after="0" w:before="240" w:line="240" w:lineRule="auto"/>
      <w:jc w:val="both"/>
      <w:outlineLvl w:val="1"/>
    </w:pPr>
    <w:rPr>
      <w:rFonts w:ascii="Arial" w:cs="Arial" w:eastAsia="Times New Roman" w:hAnsi="Arial"/>
      <w:b w:val="1"/>
      <w:sz w:val="20"/>
      <w:szCs w:val="20"/>
    </w:rPr>
  </w:style>
  <w:style w:type="paragraph" w:styleId="PR1" w:customStyle="1">
    <w:name w:val="PR1"/>
    <w:basedOn w:val="Normal"/>
    <w:autoRedefine w:val="1"/>
    <w:qFormat w:val="1"/>
    <w:rsid w:val="002E016A"/>
    <w:pPr>
      <w:tabs>
        <w:tab w:val="left" w:pos="864"/>
        <w:tab w:val="right" w:pos="9180"/>
      </w:tabs>
      <w:spacing w:after="0" w:before="240" w:line="240" w:lineRule="auto"/>
      <w:outlineLvl w:val="2"/>
    </w:pPr>
    <w:rPr>
      <w:rFonts w:ascii="Times New Roman" w:cs="Times New Roman" w:eastAsia="Times New Roman" w:hAnsi="Times New Roman"/>
      <w:sz w:val="20"/>
      <w:szCs w:val="20"/>
    </w:rPr>
  </w:style>
  <w:style w:type="paragraph" w:styleId="PR2" w:customStyle="1">
    <w:name w:val="PR2"/>
    <w:basedOn w:val="Normal"/>
    <w:autoRedefine w:val="1"/>
    <w:qFormat w:val="1"/>
    <w:rsid w:val="00500A2C"/>
    <w:pPr>
      <w:numPr>
        <w:ilvl w:val="5"/>
        <w:numId w:val="1"/>
      </w:numPr>
      <w:tabs>
        <w:tab w:val="right" w:pos="9990"/>
      </w:tabs>
      <w:spacing w:after="0" w:line="240" w:lineRule="auto"/>
      <w:jc w:val="both"/>
      <w:outlineLvl w:val="3"/>
    </w:pPr>
    <w:rPr>
      <w:rFonts w:ascii="Times New Roman" w:cs="Times New Roman" w:eastAsia="Times New Roman" w:hAnsi="Times New Roman"/>
      <w:sz w:val="20"/>
      <w:szCs w:val="20"/>
    </w:rPr>
  </w:style>
  <w:style w:type="paragraph" w:styleId="PR3" w:customStyle="1">
    <w:name w:val="PR3"/>
    <w:basedOn w:val="Normal"/>
    <w:autoRedefine w:val="1"/>
    <w:qFormat w:val="1"/>
    <w:rsid w:val="00500A2C"/>
    <w:pPr>
      <w:numPr>
        <w:ilvl w:val="6"/>
        <w:numId w:val="1"/>
      </w:numPr>
      <w:tabs>
        <w:tab w:val="right" w:pos="9990"/>
      </w:tabs>
      <w:spacing w:after="0" w:line="240" w:lineRule="auto"/>
      <w:jc w:val="both"/>
      <w:outlineLvl w:val="4"/>
    </w:pPr>
    <w:rPr>
      <w:rFonts w:ascii="Times New Roman" w:cs="Times New Roman" w:eastAsia="Times New Roman" w:hAnsi="Times New Roman"/>
      <w:sz w:val="20"/>
      <w:szCs w:val="20"/>
    </w:rPr>
  </w:style>
  <w:style w:type="paragraph" w:styleId="PR4" w:customStyle="1">
    <w:name w:val="PR4"/>
    <w:basedOn w:val="Normal"/>
    <w:autoRedefine w:val="1"/>
    <w:qFormat w:val="1"/>
    <w:rsid w:val="00500A2C"/>
    <w:pPr>
      <w:numPr>
        <w:ilvl w:val="7"/>
        <w:numId w:val="1"/>
      </w:numPr>
      <w:tabs>
        <w:tab w:val="right" w:pos="9990"/>
      </w:tabs>
      <w:spacing w:after="0" w:line="240" w:lineRule="auto"/>
      <w:jc w:val="both"/>
      <w:outlineLvl w:val="5"/>
    </w:pPr>
    <w:rPr>
      <w:rFonts w:ascii="Times New Roman" w:cs="Times New Roman" w:eastAsia="Times New Roman" w:hAnsi="Times New Roman"/>
      <w:sz w:val="20"/>
      <w:szCs w:val="20"/>
    </w:rPr>
  </w:style>
  <w:style w:type="paragraph" w:styleId="PR5" w:customStyle="1">
    <w:name w:val="PR5"/>
    <w:basedOn w:val="Normal"/>
    <w:autoRedefine w:val="1"/>
    <w:qFormat w:val="1"/>
    <w:rsid w:val="00500A2C"/>
    <w:pPr>
      <w:numPr>
        <w:ilvl w:val="8"/>
        <w:numId w:val="1"/>
      </w:numPr>
      <w:tabs>
        <w:tab w:val="right" w:pos="9990"/>
      </w:tabs>
      <w:spacing w:after="0" w:line="240" w:lineRule="auto"/>
      <w:jc w:val="both"/>
      <w:outlineLvl w:val="6"/>
    </w:pPr>
    <w:rPr>
      <w:rFonts w:ascii="Times New Roman" w:cs="Times New Roman" w:eastAsia="Times New Roman" w:hAnsi="Times New Roman"/>
      <w:sz w:val="20"/>
      <w:szCs w:val="20"/>
    </w:rPr>
  </w:style>
  <w:style w:type="paragraph" w:styleId="EOS" w:customStyle="1">
    <w:name w:val="EOS"/>
    <w:basedOn w:val="Normal"/>
    <w:uiPriority w:val="99"/>
    <w:rsid w:val="00500A2C"/>
    <w:pPr>
      <w:tabs>
        <w:tab w:val="right" w:pos="9990"/>
      </w:tabs>
      <w:spacing w:after="0" w:before="240" w:line="240" w:lineRule="auto"/>
      <w:jc w:val="both"/>
    </w:pPr>
    <w:rPr>
      <w:rFonts w:ascii="Times New Roman" w:cs="Times New Roman" w:eastAsia="Times New Roman" w:hAnsi="Times New Roman"/>
      <w:sz w:val="20"/>
      <w:szCs w:val="20"/>
    </w:rPr>
  </w:style>
  <w:style w:type="character" w:styleId="Hyperlink">
    <w:name w:val="Hyperlink"/>
    <w:basedOn w:val="DefaultParagraphFont"/>
    <w:uiPriority w:val="99"/>
    <w:unhideWhenUsed w:val="1"/>
    <w:rsid w:val="00500A2C"/>
    <w:rPr>
      <w:color w:val="0000ff"/>
      <w:u w:val="single"/>
    </w:rPr>
  </w:style>
  <w:style w:type="paragraph" w:styleId="ListParagraph">
    <w:name w:val="List Paragraph"/>
    <w:basedOn w:val="Normal"/>
    <w:uiPriority w:val="34"/>
    <w:qFormat w:val="1"/>
    <w:rsid w:val="00D949F8"/>
    <w:pPr>
      <w:ind w:left="720"/>
      <w:contextualSpacing w:val="1"/>
    </w:pPr>
  </w:style>
  <w:style w:type="character" w:styleId="FollowedHyperlink">
    <w:name w:val="FollowedHyperlink"/>
    <w:basedOn w:val="DefaultParagraphFont"/>
    <w:uiPriority w:val="99"/>
    <w:semiHidden w:val="1"/>
    <w:unhideWhenUsed w:val="1"/>
    <w:rsid w:val="004A355C"/>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h-f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u8Lo7ae7M783mYX28V6slWnOoQ==">AMUW2mU5K3Pkz0nXETHqNk6ATgA+iPVOcVSiKB3IEvuuX93KoftH6oniqqbt9jJfx2r72YcfEhEkE4+hx2PREG3TIkOh/Nh/bcnq9ePSwlaV2dMirkVA9dg=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2017-03-27T18:22:00Z</dcterms:created>
  <dc:creator>Jeff</dc:creator>
</cp:coreProperties>
</file>